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FCC" w:rsidRDefault="00A74FCC" w:rsidP="00A74FCC">
      <w:pPr>
        <w:tabs>
          <w:tab w:val="left" w:pos="1160"/>
        </w:tabs>
        <w:spacing w:after="0"/>
        <w:jc w:val="center"/>
        <w:rPr>
          <w:rFonts w:ascii="Times New Roman" w:hAnsi="Times New Roman" w:cs="Times New Roman"/>
          <w:b/>
          <w:sz w:val="24"/>
          <w:szCs w:val="24"/>
          <w:lang w:val="en-US"/>
        </w:rPr>
      </w:pPr>
      <w:r w:rsidRPr="00A74FCC">
        <w:rPr>
          <w:rFonts w:ascii="Times New Roman" w:hAnsi="Times New Roman" w:cs="Times New Roman"/>
          <w:b/>
          <w:sz w:val="24"/>
          <w:szCs w:val="24"/>
          <w:lang w:val="bg-BG"/>
        </w:rPr>
        <w:t xml:space="preserve">ПРИЛОЖЕНИЕ </w:t>
      </w:r>
      <w:r w:rsidRPr="00A74FCC">
        <w:rPr>
          <w:rFonts w:ascii="Times New Roman" w:hAnsi="Times New Roman" w:cs="Times New Roman"/>
          <w:b/>
          <w:sz w:val="24"/>
          <w:szCs w:val="24"/>
          <w:lang w:val="en-US"/>
        </w:rPr>
        <w:t>I.</w:t>
      </w:r>
    </w:p>
    <w:p w:rsidR="00A74FCC" w:rsidRPr="00A74FCC" w:rsidRDefault="00A74FCC" w:rsidP="00A74FCC">
      <w:pPr>
        <w:tabs>
          <w:tab w:val="left" w:pos="1160"/>
        </w:tabs>
        <w:spacing w:after="0"/>
        <w:jc w:val="center"/>
        <w:rPr>
          <w:rFonts w:ascii="Times New Roman" w:hAnsi="Times New Roman" w:cs="Times New Roman"/>
          <w:b/>
          <w:sz w:val="24"/>
          <w:szCs w:val="24"/>
          <w:lang w:val="en-US"/>
        </w:rPr>
      </w:pPr>
    </w:p>
    <w:p w:rsidR="00A74FCC" w:rsidRPr="00A74FCC" w:rsidRDefault="00804039" w:rsidP="00A74FCC">
      <w:pPr>
        <w:tabs>
          <w:tab w:val="left" w:pos="1160"/>
        </w:tabs>
        <w:spacing w:after="0"/>
        <w:jc w:val="center"/>
        <w:rPr>
          <w:rFonts w:ascii="Times New Roman" w:hAnsi="Times New Roman" w:cs="Times New Roman"/>
          <w:b/>
          <w:sz w:val="24"/>
          <w:szCs w:val="24"/>
          <w:lang w:val="bg-BG"/>
        </w:rPr>
      </w:pPr>
      <w:r w:rsidRPr="00A74FCC">
        <w:rPr>
          <w:rFonts w:ascii="Times New Roman" w:hAnsi="Times New Roman" w:cs="Times New Roman"/>
          <w:b/>
          <w:sz w:val="24"/>
          <w:szCs w:val="24"/>
          <w:lang w:val="bg-BG"/>
        </w:rPr>
        <w:t>НОРМАТИВНА УРЕДБА В ОБЛАСТТА НА КАВ</w:t>
      </w:r>
      <w:r w:rsidR="00A74FCC" w:rsidRPr="00A74FCC">
        <w:rPr>
          <w:rFonts w:ascii="Times New Roman" w:hAnsi="Times New Roman" w:cs="Times New Roman"/>
          <w:b/>
          <w:sz w:val="24"/>
          <w:szCs w:val="24"/>
          <w:lang w:val="bg-BG"/>
        </w:rPr>
        <w:t xml:space="preserve"> </w:t>
      </w:r>
    </w:p>
    <w:p w:rsidR="00A74FCC" w:rsidRDefault="00A74FCC" w:rsidP="00A74FCC">
      <w:pPr>
        <w:tabs>
          <w:tab w:val="left" w:pos="1160"/>
        </w:tabs>
        <w:spacing w:after="0"/>
        <w:jc w:val="center"/>
        <w:rPr>
          <w:rFonts w:ascii="Times New Roman" w:hAnsi="Times New Roman" w:cs="Times New Roman"/>
          <w:b/>
          <w:sz w:val="20"/>
          <w:szCs w:val="20"/>
          <w:lang w:val="bg-BG"/>
        </w:rPr>
      </w:pPr>
    </w:p>
    <w:p w:rsidR="00A74FCC" w:rsidRDefault="00A74FCC" w:rsidP="00A74FCC">
      <w:pPr>
        <w:tabs>
          <w:tab w:val="left" w:pos="1160"/>
        </w:tabs>
        <w:spacing w:after="0"/>
        <w:jc w:val="center"/>
        <w:rPr>
          <w:rFonts w:ascii="Times New Roman" w:hAnsi="Times New Roman" w:cs="Times New Roman"/>
          <w:b/>
          <w:sz w:val="20"/>
          <w:szCs w:val="20"/>
          <w:lang w:val="bg-BG"/>
        </w:rPr>
      </w:pPr>
    </w:p>
    <w:p w:rsidR="00A74FCC" w:rsidRPr="00924C47" w:rsidRDefault="00A74FCC" w:rsidP="00A74FCC">
      <w:pPr>
        <w:tabs>
          <w:tab w:val="left" w:pos="1160"/>
        </w:tabs>
        <w:spacing w:after="0"/>
        <w:rPr>
          <w:rFonts w:ascii="Times New Roman" w:hAnsi="Times New Roman" w:cs="Times New Roman"/>
          <w:b/>
          <w:sz w:val="20"/>
          <w:szCs w:val="20"/>
          <w:lang w:val="bg-BG"/>
        </w:rPr>
      </w:pPr>
      <w:r w:rsidRPr="00924C47">
        <w:rPr>
          <w:rFonts w:ascii="Times New Roman" w:hAnsi="Times New Roman" w:cs="Times New Roman"/>
          <w:b/>
          <w:sz w:val="20"/>
          <w:szCs w:val="20"/>
          <w:lang w:val="bg-BG"/>
        </w:rPr>
        <w:t>НАЦИОНАЛНО ЗАКОНОДАТЕЛСТВО ПО УПРАВЛЕНИЕ НА КАВ</w:t>
      </w:r>
    </w:p>
    <w:p w:rsidR="00A74FCC" w:rsidRPr="00924C47" w:rsidRDefault="00A74FCC" w:rsidP="00A74FCC">
      <w:pPr>
        <w:pStyle w:val="NoSpacing"/>
        <w:spacing w:before="240" w:line="276" w:lineRule="auto"/>
        <w:jc w:val="both"/>
        <w:rPr>
          <w:rFonts w:ascii="Times New Roman" w:eastAsia="MS Mincho" w:hAnsi="Times New Roman" w:cs="Times New Roman"/>
          <w:i/>
          <w:sz w:val="20"/>
          <w:szCs w:val="20"/>
          <w:lang w:val="bg-BG" w:eastAsia="bg-BG"/>
        </w:rPr>
      </w:pPr>
      <w:r w:rsidRPr="00924C47">
        <w:rPr>
          <w:rFonts w:ascii="Times New Roman" w:eastAsia="Calibri" w:hAnsi="Times New Roman" w:cs="Times New Roman"/>
          <w:b/>
          <w:i/>
          <w:sz w:val="20"/>
          <w:szCs w:val="20"/>
          <w:lang w:val="bg-BG"/>
        </w:rPr>
        <w:t>ЗАКОН ЗА ОПАЗВАНЕ НА ОКОЛНАТА СРЕДА /ЗООС/</w:t>
      </w:r>
      <w:r w:rsidRPr="00924C47">
        <w:rPr>
          <w:rFonts w:ascii="Times New Roman" w:eastAsia="Calibri" w:hAnsi="Times New Roman" w:cs="Times New Roman"/>
          <w:i/>
          <w:lang w:val="bg-BG"/>
        </w:rPr>
        <w:t xml:space="preserve"> - </w:t>
      </w:r>
      <w:r w:rsidRPr="00924C47">
        <w:rPr>
          <w:rFonts w:ascii="Times New Roman" w:hAnsi="Times New Roman" w:cs="Times New Roman"/>
          <w:i/>
          <w:sz w:val="20"/>
          <w:szCs w:val="20"/>
          <w:lang w:val="bg-BG"/>
        </w:rPr>
        <w:t>(</w:t>
      </w:r>
      <w:proofErr w:type="spellStart"/>
      <w:r w:rsidRPr="00924C47">
        <w:rPr>
          <w:rFonts w:ascii="Times New Roman" w:hAnsi="Times New Roman" w:cs="Times New Roman"/>
          <w:i/>
          <w:sz w:val="20"/>
          <w:szCs w:val="20"/>
          <w:lang w:val="bg-BG"/>
        </w:rPr>
        <w:t>Обн</w:t>
      </w:r>
      <w:proofErr w:type="spellEnd"/>
      <w:r w:rsidRPr="00924C47">
        <w:rPr>
          <w:rFonts w:ascii="Times New Roman" w:hAnsi="Times New Roman" w:cs="Times New Roman"/>
          <w:i/>
          <w:sz w:val="20"/>
          <w:szCs w:val="20"/>
          <w:lang w:val="bg-BG"/>
        </w:rPr>
        <w:t xml:space="preserve">. ДВ, </w:t>
      </w:r>
      <w:proofErr w:type="spellStart"/>
      <w:r w:rsidRPr="00924C47">
        <w:rPr>
          <w:rFonts w:ascii="Times New Roman" w:hAnsi="Times New Roman" w:cs="Times New Roman"/>
          <w:i/>
          <w:sz w:val="20"/>
          <w:szCs w:val="20"/>
          <w:lang w:val="bg-BG"/>
        </w:rPr>
        <w:t>бр.91</w:t>
      </w:r>
      <w:proofErr w:type="spellEnd"/>
      <w:r w:rsidRPr="00924C47">
        <w:rPr>
          <w:rFonts w:ascii="Times New Roman" w:hAnsi="Times New Roman" w:cs="Times New Roman"/>
          <w:i/>
          <w:sz w:val="20"/>
          <w:szCs w:val="20"/>
          <w:lang w:val="bg-BG"/>
        </w:rPr>
        <w:t xml:space="preserve"> от </w:t>
      </w:r>
      <w:proofErr w:type="spellStart"/>
      <w:r w:rsidRPr="00924C47">
        <w:rPr>
          <w:rFonts w:ascii="Times New Roman" w:hAnsi="Times New Roman" w:cs="Times New Roman"/>
          <w:i/>
          <w:sz w:val="20"/>
          <w:szCs w:val="20"/>
          <w:lang w:val="bg-BG"/>
        </w:rPr>
        <w:t>25.09.2002г</w:t>
      </w:r>
      <w:proofErr w:type="spellEnd"/>
      <w:r w:rsidRPr="00924C47">
        <w:rPr>
          <w:rFonts w:ascii="Times New Roman" w:hAnsi="Times New Roman" w:cs="Times New Roman"/>
          <w:i/>
          <w:sz w:val="20"/>
          <w:szCs w:val="20"/>
          <w:lang w:val="bg-BG"/>
        </w:rPr>
        <w:t xml:space="preserve">, </w:t>
      </w:r>
      <w:proofErr w:type="spellStart"/>
      <w:r w:rsidRPr="00924C47">
        <w:rPr>
          <w:rFonts w:ascii="Times New Roman" w:hAnsi="Times New Roman" w:cs="Times New Roman"/>
          <w:i/>
          <w:sz w:val="20"/>
          <w:szCs w:val="20"/>
          <w:lang w:val="bg-BG"/>
        </w:rPr>
        <w:t>посл.изм</w:t>
      </w:r>
      <w:proofErr w:type="spellEnd"/>
      <w:r w:rsidRPr="00924C47">
        <w:rPr>
          <w:rFonts w:ascii="Times New Roman" w:hAnsi="Times New Roman" w:cs="Times New Roman"/>
          <w:i/>
          <w:sz w:val="20"/>
          <w:szCs w:val="20"/>
          <w:lang w:val="bg-BG"/>
        </w:rPr>
        <w:t xml:space="preserve">. ДВ. 54 от 16 Юни </w:t>
      </w:r>
      <w:proofErr w:type="spellStart"/>
      <w:r w:rsidRPr="00924C47">
        <w:rPr>
          <w:rFonts w:ascii="Times New Roman" w:hAnsi="Times New Roman" w:cs="Times New Roman"/>
          <w:i/>
          <w:sz w:val="20"/>
          <w:szCs w:val="20"/>
          <w:lang w:val="bg-BG"/>
        </w:rPr>
        <w:t>2020г</w:t>
      </w:r>
      <w:proofErr w:type="spellEnd"/>
      <w:r w:rsidRPr="00924C47">
        <w:rPr>
          <w:rFonts w:ascii="Times New Roman" w:hAnsi="Times New Roman" w:cs="Times New Roman"/>
          <w:i/>
          <w:sz w:val="20"/>
          <w:szCs w:val="20"/>
          <w:lang w:val="bg-BG"/>
        </w:rPr>
        <w:t>.)</w:t>
      </w:r>
      <w:bookmarkStart w:id="0" w:name="_Toc430874202"/>
      <w:r w:rsidRPr="00924C47">
        <w:rPr>
          <w:rFonts w:ascii="Times New Roman" w:hAnsi="Times New Roman" w:cs="Times New Roman"/>
          <w:i/>
          <w:sz w:val="20"/>
          <w:szCs w:val="20"/>
          <w:lang w:val="bg-BG"/>
        </w:rPr>
        <w:t xml:space="preserve"> - </w:t>
      </w:r>
      <w:r w:rsidRPr="00924C47">
        <w:rPr>
          <w:rFonts w:ascii="Times New Roman" w:eastAsia="MS Mincho" w:hAnsi="Times New Roman" w:cs="Times New Roman"/>
          <w:i/>
          <w:sz w:val="20"/>
          <w:szCs w:val="20"/>
          <w:lang w:val="bg-BG" w:eastAsia="bg-BG"/>
        </w:rPr>
        <w:t>Законът за опазване на околна среда е Рамковия закон на екологичното законодателство в България, който урежда принципните общи постановки (ОВОС, интегрирано предотвратяване и контрол на замърсяването, право на обществен достъп до екологична информация, икономически регулатори и др.), и специалните секторни изисквания към компонентите на околната среда (въздух, води, почви, отпадъци и др.).</w:t>
      </w:r>
      <w:bookmarkEnd w:id="0"/>
      <w:r w:rsidRPr="00924C47">
        <w:rPr>
          <w:rFonts w:ascii="Times New Roman" w:eastAsia="MS Mincho" w:hAnsi="Times New Roman" w:cs="Times New Roman"/>
          <w:i/>
          <w:sz w:val="20"/>
          <w:szCs w:val="20"/>
          <w:lang w:val="bg-BG" w:eastAsia="bg-BG"/>
        </w:rPr>
        <w:t xml:space="preserve"> </w:t>
      </w:r>
    </w:p>
    <w:p w:rsidR="00A74FCC" w:rsidRPr="00924C47" w:rsidRDefault="00A74FCC" w:rsidP="00A74FCC">
      <w:pPr>
        <w:pStyle w:val="NoSpacing"/>
        <w:spacing w:before="240" w:after="240" w:line="276" w:lineRule="auto"/>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Със ЗООС се уреждат обществените отношения свързани с опазване на околната среда за сегашните и бъдещите поколения и защита здравето на хората, съхраняване на биологичното разнообразие, опазване и ползването на компонентите на околната среда, контрол и управление на факторите увреждащи околната среда и източниците на замърсяване; предотвратяване и ограничаване на замърсяването. Създаване и функциониране на Национална система за мониторинг на околната среда; стратегиите, програмите и плановете за опазване на околната среда; събирането и достъпа до информация за околната среда; правата и задълженията на държавата, общините, юридическите и физическите лица по опазване на околната среда.</w:t>
      </w:r>
    </w:p>
    <w:p w:rsidR="00A74FCC" w:rsidRPr="00924C47" w:rsidRDefault="00A74FCC" w:rsidP="00A74FCC">
      <w:pPr>
        <w:spacing w:after="240"/>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За прилагане на ефективни мерки за опазване на околната среда, ЗООС залага на спазването на принципите за устойчиво развитие, предотвратяване и намаляване на риска за човешкото здраве; предимство на предотвратяване на замърсяването пред последващо отстраняване на вредите, причинени от него; участие на обществеността и прозрачност в процеса на вземане на решения в областта на околната среда; информиране на гражданите за състоянието на околната среда; замърсителя плаща; съхранение, развитие и опазване на екосистемите и присъщото им биологично разнообразие; възстановяване и подобряване на качеството на околната среда в замърсените и увредени райони; предотвратяване замърсяването и увреждането на чисти райони и на други неблагоприятни въздействия  върху тях; интегриране на политики по опазване на околната среда в секторните и регионалните политики за развитие на икономиката и обществените отношения; достъп до правосъдие по въпроси, отнасящи се до околната среда.</w:t>
      </w:r>
    </w:p>
    <w:p w:rsidR="00A74FCC" w:rsidRPr="00924C47" w:rsidRDefault="00A74FCC" w:rsidP="00A74FCC">
      <w:pPr>
        <w:widowControl w:val="0"/>
        <w:spacing w:before="240" w:after="0"/>
        <w:jc w:val="both"/>
        <w:rPr>
          <w:rFonts w:ascii="Times New Roman" w:eastAsia="MS Mincho" w:hAnsi="Times New Roman"/>
          <w:i/>
          <w:sz w:val="20"/>
          <w:szCs w:val="20"/>
          <w:lang w:val="bg-BG"/>
        </w:rPr>
      </w:pPr>
      <w:r w:rsidRPr="00924C47">
        <w:rPr>
          <w:rFonts w:ascii="Times New Roman" w:eastAsia="Calibri" w:hAnsi="Times New Roman"/>
          <w:b/>
          <w:i/>
          <w:sz w:val="20"/>
          <w:szCs w:val="20"/>
          <w:lang w:val="bg-BG"/>
        </w:rPr>
        <w:t>ЗАКОН ЗА ЧИСТОТА НА АТМОСФЕРНИЯ ВЪЗДУХ /ЗЧАВ</w:t>
      </w:r>
      <w:r w:rsidRPr="00924C47">
        <w:rPr>
          <w:rFonts w:ascii="Times New Roman" w:eastAsia="Calibri" w:hAnsi="Times New Roman"/>
          <w:b/>
          <w:i/>
          <w:lang w:val="bg-BG"/>
        </w:rPr>
        <w:t xml:space="preserve">/ </w:t>
      </w:r>
      <w:r w:rsidRPr="00924C47">
        <w:rPr>
          <w:rFonts w:ascii="Times New Roman" w:eastAsia="Calibri" w:hAnsi="Times New Roman"/>
          <w:lang w:val="bg-BG"/>
        </w:rPr>
        <w:t>-</w:t>
      </w:r>
      <w:r w:rsidRPr="00924C47">
        <w:rPr>
          <w:rFonts w:ascii="Times New Roman" w:eastAsia="Calibri" w:hAnsi="Times New Roman"/>
          <w:b/>
          <w:i/>
          <w:lang w:val="bg-BG"/>
        </w:rPr>
        <w:t xml:space="preserve"> </w:t>
      </w:r>
      <w:r w:rsidRPr="00924C47">
        <w:rPr>
          <w:rFonts w:ascii="Times New Roman" w:eastAsia="Calibri" w:hAnsi="Times New Roman"/>
          <w:i/>
          <w:sz w:val="20"/>
          <w:szCs w:val="20"/>
          <w:lang w:val="bg-BG"/>
        </w:rPr>
        <w:t>(</w:t>
      </w:r>
      <w:proofErr w:type="spellStart"/>
      <w:r w:rsidRPr="00924C47">
        <w:rPr>
          <w:rFonts w:ascii="Times New Roman" w:eastAsia="Calibri" w:hAnsi="Times New Roman"/>
          <w:i/>
          <w:sz w:val="20"/>
          <w:szCs w:val="20"/>
          <w:lang w:val="bg-BG"/>
        </w:rPr>
        <w:t>обн</w:t>
      </w:r>
      <w:proofErr w:type="spellEnd"/>
      <w:r w:rsidRPr="00924C47">
        <w:rPr>
          <w:rFonts w:ascii="Times New Roman" w:eastAsia="Calibri" w:hAnsi="Times New Roman"/>
          <w:i/>
          <w:sz w:val="20"/>
          <w:szCs w:val="20"/>
          <w:lang w:val="bg-BG"/>
        </w:rPr>
        <w:t xml:space="preserve">. ДВ., бр. 45 от </w:t>
      </w:r>
      <w:proofErr w:type="spellStart"/>
      <w:r w:rsidRPr="00924C47">
        <w:rPr>
          <w:rFonts w:ascii="Times New Roman" w:eastAsia="Calibri" w:hAnsi="Times New Roman"/>
          <w:i/>
          <w:sz w:val="20"/>
          <w:szCs w:val="20"/>
          <w:lang w:val="bg-BG"/>
        </w:rPr>
        <w:t>28.05.1996г</w:t>
      </w:r>
      <w:proofErr w:type="spellEnd"/>
      <w:r w:rsidRPr="00924C47">
        <w:rPr>
          <w:rFonts w:ascii="Times New Roman" w:eastAsia="Calibri" w:hAnsi="Times New Roman"/>
          <w:i/>
          <w:sz w:val="20"/>
          <w:szCs w:val="20"/>
          <w:lang w:val="bg-BG"/>
        </w:rPr>
        <w:t>., изм. и доп. ДВ, бр. 81 от 15 Октомври 2019г.)</w:t>
      </w:r>
      <w:r w:rsidRPr="00924C47">
        <w:rPr>
          <w:rFonts w:ascii="Times New Roman" w:eastAsia="Calibri" w:hAnsi="Times New Roman"/>
          <w:i/>
          <w:lang w:val="bg-BG"/>
        </w:rPr>
        <w:t xml:space="preserve"> - </w:t>
      </w:r>
      <w:r w:rsidRPr="00924C47">
        <w:rPr>
          <w:rFonts w:ascii="Times New Roman" w:eastAsia="Calibri" w:hAnsi="Times New Roman"/>
          <w:i/>
          <w:sz w:val="20"/>
          <w:szCs w:val="20"/>
          <w:lang w:val="bg-BG"/>
        </w:rPr>
        <w:t>Основният нормативен документ за опазване на атмосферата е Законът за чистотата на атмосферния въздух. Законът цели да защити здравето на хората и на тяхното потомство, животните и растенията, техните съобщества и местообитания, природните и културни ценности от вредни въздействия, както и да предотврати настъпването на опасности и щети за обществото при изменение качеството на атмосферния въздух в резултат от различни дейности. Със закона се урежда определянето на показатели и норми за качеството на атмосферния въздух; ограничаването на емисиите; правата и задълженията на държавните и общинските органи, на юридическите и физическите лица по контрола; управлението и поддържането на</w:t>
      </w:r>
      <w:r w:rsidRPr="00924C47">
        <w:rPr>
          <w:rFonts w:ascii="Times New Roman" w:eastAsia="MS Mincho" w:hAnsi="Times New Roman"/>
          <w:i/>
          <w:sz w:val="20"/>
          <w:szCs w:val="20"/>
          <w:lang w:val="bg-BG"/>
        </w:rPr>
        <w:t xml:space="preserve"> качеството на атмосферния въздух; изискванията за качеството на течните горива, в това число контролът за спазване на изискванията за качеството на течните горива при пускането им на пазара, и тяхното </w:t>
      </w:r>
      <w:r w:rsidRPr="00924C47">
        <w:rPr>
          <w:rFonts w:ascii="Times New Roman" w:eastAsia="MS Mincho" w:hAnsi="Times New Roman"/>
          <w:i/>
          <w:sz w:val="20"/>
          <w:szCs w:val="20"/>
          <w:lang w:val="bg-BG"/>
        </w:rPr>
        <w:lastRenderedPageBreak/>
        <w:t xml:space="preserve">разпространение, транспортиране и използване; ограниченията в емисиите на серен диоксид при използването на течни горива, ограниченията за допустимо сярно съдържание на петролните деривати и начинът на тяхното изгаряне от плавателни средства, които се намират в пристанищата на Република България в </w:t>
      </w:r>
      <w:bookmarkStart w:id="1" w:name="_GoBack"/>
      <w:bookmarkEnd w:id="1"/>
      <w:r w:rsidRPr="00924C47">
        <w:rPr>
          <w:rFonts w:ascii="Times New Roman" w:eastAsia="MS Mincho" w:hAnsi="Times New Roman"/>
          <w:i/>
          <w:sz w:val="20"/>
          <w:szCs w:val="20"/>
          <w:lang w:val="bg-BG"/>
        </w:rPr>
        <w:t>българския участък на р. Дунав, вътрешните морски води, териториалното море и в изключителната икономическа зона.</w:t>
      </w:r>
    </w:p>
    <w:p w:rsidR="00A74FCC" w:rsidRPr="00924C47" w:rsidRDefault="00A74FCC" w:rsidP="00A74FCC">
      <w:pPr>
        <w:spacing w:after="0"/>
        <w:jc w:val="both"/>
        <w:rPr>
          <w:rFonts w:ascii="Times New Roman" w:eastAsia="Calibri" w:hAnsi="Times New Roman"/>
          <w:i/>
          <w:lang w:val="bg-BG"/>
        </w:rPr>
      </w:pPr>
    </w:p>
    <w:p w:rsidR="00A74FCC" w:rsidRPr="00924C47" w:rsidRDefault="00A74FCC" w:rsidP="00A74FCC">
      <w:pPr>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 xml:space="preserve">Съгласно разпоредбите на чл. 27 (1) (Изм. – </w:t>
      </w:r>
      <w:proofErr w:type="spellStart"/>
      <w:r w:rsidRPr="00924C47">
        <w:rPr>
          <w:rFonts w:ascii="Times New Roman" w:eastAsia="Calibri" w:hAnsi="Times New Roman"/>
          <w:i/>
          <w:sz w:val="20"/>
          <w:szCs w:val="20"/>
          <w:lang w:val="bg-BG"/>
        </w:rPr>
        <w:t>Дв</w:t>
      </w:r>
      <w:proofErr w:type="spellEnd"/>
      <w:r w:rsidRPr="00924C47">
        <w:rPr>
          <w:rFonts w:ascii="Times New Roman" w:eastAsia="Calibri" w:hAnsi="Times New Roman"/>
          <w:i/>
          <w:sz w:val="20"/>
          <w:szCs w:val="20"/>
          <w:lang w:val="bg-BG"/>
        </w:rPr>
        <w:t xml:space="preserve">, </w:t>
      </w:r>
      <w:proofErr w:type="spellStart"/>
      <w:r w:rsidRPr="00924C47">
        <w:rPr>
          <w:rFonts w:ascii="Times New Roman" w:eastAsia="Calibri" w:hAnsi="Times New Roman"/>
          <w:i/>
          <w:sz w:val="20"/>
          <w:szCs w:val="20"/>
          <w:lang w:val="bg-BG"/>
        </w:rPr>
        <w:t>бр</w:t>
      </w:r>
      <w:proofErr w:type="spellEnd"/>
      <w:r w:rsidRPr="00924C47">
        <w:rPr>
          <w:rFonts w:ascii="Times New Roman" w:eastAsia="Calibri" w:hAnsi="Times New Roman"/>
          <w:i/>
          <w:sz w:val="20"/>
          <w:szCs w:val="20"/>
          <w:lang w:val="bg-BG"/>
        </w:rPr>
        <w:t xml:space="preserve"> 1 от 2019 г., в сила от </w:t>
      </w:r>
      <w:proofErr w:type="spellStart"/>
      <w:r w:rsidRPr="00924C47">
        <w:rPr>
          <w:rFonts w:ascii="Times New Roman" w:eastAsia="Calibri" w:hAnsi="Times New Roman"/>
          <w:i/>
          <w:sz w:val="20"/>
          <w:szCs w:val="20"/>
          <w:lang w:val="bg-BG"/>
        </w:rPr>
        <w:t>03,01,2019г</w:t>
      </w:r>
      <w:proofErr w:type="spellEnd"/>
      <w:r w:rsidRPr="00924C47">
        <w:rPr>
          <w:rFonts w:ascii="Times New Roman" w:eastAsia="Calibri" w:hAnsi="Times New Roman"/>
          <w:i/>
          <w:sz w:val="20"/>
          <w:szCs w:val="20"/>
          <w:lang w:val="bg-BG"/>
        </w:rPr>
        <w:t>..) в случаите, когато в даден район общата маса на емисиите довежда до превишаване на нормите на вредните вещества (замърсители) в атмосферния въздух и на нормите за отлагания, кметовете на общините разработват и общинските съвети приемат програми за намаляване нивата на замърсителите и за достигане на утвърдените норми по чл. 6 в установените за целта срокове, които са задължителни за изпълнение.</w:t>
      </w:r>
    </w:p>
    <w:p w:rsidR="00A74FCC" w:rsidRPr="00924C47" w:rsidRDefault="00A74FCC" w:rsidP="00A74FCC">
      <w:pPr>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(2) Кметовете на общините ежегодно до 31 март внасят в общинските съвети отчет за изпълнението на програмите по ал. 1, за предходната календарна година. Екземпляр от отчета се представя в РИОСВ;</w:t>
      </w:r>
    </w:p>
    <w:p w:rsidR="00A74FCC" w:rsidRPr="00924C47" w:rsidRDefault="00A74FCC" w:rsidP="00A74FCC">
      <w:pPr>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(3) Отчет по ал. 2 се публикува на интернет страницата а общината след одобрение от общински съвет;</w:t>
      </w:r>
    </w:p>
    <w:p w:rsidR="00A74FCC" w:rsidRDefault="00A74FCC" w:rsidP="00A74FCC">
      <w:pPr>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(4) Програмите по ал. 1, включват и: целите, мерките, етапите и сроковете за тяхното постигане; организациите и институциите, отговорни за тяхното изпълнение, средствата за обезпечаване на програмите, система за отчет и контрол за изпълнението и система за оценка на резултатите.</w:t>
      </w:r>
    </w:p>
    <w:p w:rsidR="00A74FCC" w:rsidRDefault="00A74FCC" w:rsidP="00A74FCC">
      <w:pPr>
        <w:jc w:val="both"/>
        <w:rPr>
          <w:rFonts w:ascii="Times New Roman" w:eastAsia="Calibri" w:hAnsi="Times New Roman"/>
          <w:i/>
          <w:sz w:val="20"/>
          <w:szCs w:val="20"/>
          <w:lang w:val="bg-BG"/>
        </w:rPr>
      </w:pPr>
      <w:r w:rsidRPr="00776922">
        <w:rPr>
          <w:rFonts w:ascii="Times New Roman" w:eastAsia="Calibri" w:hAnsi="Times New Roman"/>
          <w:i/>
          <w:sz w:val="20"/>
          <w:szCs w:val="20"/>
          <w:lang w:val="bg-BG"/>
        </w:rPr>
        <w:t>(5) В случаите, когато нивата на един или няколко замърсителя превишават</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установените норми, за които крайният срок за постигане е изтекъл, програмите по ал. 1</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включват подходящи мерки, така че периодът на превишаване да бъде възможно най-</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кратък.</w:t>
      </w:r>
    </w:p>
    <w:p w:rsidR="00A74FCC" w:rsidRPr="00776922" w:rsidRDefault="00A74FCC" w:rsidP="00A74FCC">
      <w:pPr>
        <w:jc w:val="both"/>
        <w:rPr>
          <w:rFonts w:ascii="Times New Roman" w:eastAsia="Calibri" w:hAnsi="Times New Roman"/>
          <w:i/>
          <w:sz w:val="20"/>
          <w:szCs w:val="20"/>
          <w:lang w:val="bg-BG"/>
        </w:rPr>
      </w:pPr>
      <w:r w:rsidRPr="00776922">
        <w:rPr>
          <w:rFonts w:ascii="Times New Roman" w:eastAsia="Calibri" w:hAnsi="Times New Roman"/>
          <w:i/>
          <w:sz w:val="20"/>
          <w:szCs w:val="20"/>
          <w:lang w:val="bg-BG"/>
        </w:rPr>
        <w:t>(6) Изпълнението на мерките от програмите по ал. 1 следва да доведе до ежегодно</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намаление на броя на превишенията на нормите за вредни вещества и на средногодишните</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нива на замърсителите в случаите, когато те са над определените норми за качество на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атмосферния въздух, регистрирани в пунктовете за мониторинг - част от Националната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система за мониторинг на околната среда на територията на общината.</w:t>
      </w:r>
    </w:p>
    <w:p w:rsidR="00A74FCC" w:rsidRDefault="00A74FCC" w:rsidP="00A74FCC">
      <w:pPr>
        <w:jc w:val="both"/>
        <w:rPr>
          <w:rFonts w:ascii="Times New Roman" w:eastAsia="Calibri" w:hAnsi="Times New Roman"/>
          <w:i/>
          <w:sz w:val="20"/>
          <w:szCs w:val="20"/>
          <w:lang w:val="bg-BG"/>
        </w:rPr>
      </w:pPr>
      <w:r w:rsidRPr="00776922">
        <w:rPr>
          <w:rFonts w:ascii="Times New Roman" w:eastAsia="Calibri" w:hAnsi="Times New Roman"/>
          <w:i/>
          <w:sz w:val="20"/>
          <w:szCs w:val="20"/>
          <w:lang w:val="bg-BG"/>
        </w:rPr>
        <w:t>(7) Намалението по ал. 6 се оценява за предходната календарна година на база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средната стойност на регистрирания брой превишения на нормите за вредни вещества и на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средногодишните нива на замърсителите за последните три календарни години. Оценката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се извършва от РИОСВ за всеки отделен пункт за мониторинг в срок до 30 април на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текущата година.</w:t>
      </w:r>
    </w:p>
    <w:p w:rsidR="00A74FCC" w:rsidRPr="00776922" w:rsidRDefault="00A74FCC" w:rsidP="00A74FCC">
      <w:pPr>
        <w:jc w:val="both"/>
        <w:rPr>
          <w:rFonts w:ascii="Times New Roman" w:eastAsia="Calibri" w:hAnsi="Times New Roman"/>
          <w:i/>
          <w:sz w:val="20"/>
          <w:szCs w:val="20"/>
          <w:lang w:val="bg-BG"/>
        </w:rPr>
      </w:pPr>
      <w:r w:rsidRPr="00776922">
        <w:rPr>
          <w:rFonts w:ascii="Times New Roman" w:eastAsia="Calibri" w:hAnsi="Times New Roman"/>
          <w:i/>
          <w:sz w:val="20"/>
          <w:szCs w:val="20"/>
          <w:lang w:val="bg-BG"/>
        </w:rPr>
        <w:t>(8) Изискването по ал. 6 се счита за изпълнено, когато ежегодното намаление е</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регистрирано във всеки отделен пункт за мониторинг на територията на общината.</w:t>
      </w:r>
    </w:p>
    <w:p w:rsidR="00A74FCC" w:rsidRPr="00776922" w:rsidRDefault="00A74FCC" w:rsidP="00A74FCC">
      <w:pPr>
        <w:jc w:val="both"/>
        <w:rPr>
          <w:rFonts w:ascii="Times New Roman" w:eastAsia="Calibri" w:hAnsi="Times New Roman"/>
          <w:i/>
          <w:sz w:val="20"/>
          <w:szCs w:val="20"/>
          <w:lang w:val="bg-BG"/>
        </w:rPr>
      </w:pPr>
      <w:r w:rsidRPr="00776922">
        <w:rPr>
          <w:rFonts w:ascii="Times New Roman" w:eastAsia="Calibri" w:hAnsi="Times New Roman"/>
          <w:i/>
          <w:sz w:val="20"/>
          <w:szCs w:val="20"/>
          <w:lang w:val="bg-BG"/>
        </w:rPr>
        <w:t>(9) (В сила от 01.01.2020 г.) В случаите, когато изискването по ал. 6 не е изпълнено</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и не е постигнато намаление на броя на превишения на нормите за вредни вещества и на</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средногодишните нива на замърсителите, директорът на РИОСВ налага глоба, с</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изключение на случаите, когато неизпълнението е поради дейност на трето лице.</w:t>
      </w:r>
    </w:p>
    <w:p w:rsidR="00A74FCC" w:rsidRPr="00924C47" w:rsidRDefault="00A74FCC" w:rsidP="00A74FCC">
      <w:pPr>
        <w:jc w:val="both"/>
        <w:rPr>
          <w:rFonts w:ascii="Times New Roman" w:eastAsia="Calibri" w:hAnsi="Times New Roman"/>
          <w:i/>
          <w:sz w:val="20"/>
          <w:szCs w:val="20"/>
          <w:lang w:val="bg-BG"/>
        </w:rPr>
      </w:pPr>
      <w:r w:rsidRPr="00776922">
        <w:rPr>
          <w:rFonts w:ascii="Times New Roman" w:eastAsia="Calibri" w:hAnsi="Times New Roman"/>
          <w:i/>
          <w:sz w:val="20"/>
          <w:szCs w:val="20"/>
          <w:lang w:val="bg-BG"/>
        </w:rPr>
        <w:t>(10) Програмите по ал. 1 може да се коригират в случаите, когато са се променили</w:t>
      </w:r>
      <w:r>
        <w:rPr>
          <w:rFonts w:ascii="Times New Roman" w:eastAsia="Calibri" w:hAnsi="Times New Roman"/>
          <w:i/>
          <w:sz w:val="20"/>
          <w:szCs w:val="20"/>
          <w:lang w:val="bg-BG"/>
        </w:rPr>
        <w:t xml:space="preserve"> </w:t>
      </w:r>
      <w:r w:rsidRPr="00776922">
        <w:rPr>
          <w:rFonts w:ascii="Times New Roman" w:eastAsia="Calibri" w:hAnsi="Times New Roman"/>
          <w:i/>
          <w:sz w:val="20"/>
          <w:szCs w:val="20"/>
          <w:lang w:val="bg-BG"/>
        </w:rPr>
        <w:t>условията, при които са съставени.</w:t>
      </w:r>
    </w:p>
    <w:p w:rsidR="00A74FCC" w:rsidRPr="00924C47" w:rsidRDefault="00A74FCC" w:rsidP="00A74FCC">
      <w:pPr>
        <w:spacing w:after="0"/>
        <w:jc w:val="both"/>
        <w:rPr>
          <w:rFonts w:ascii="Times New Roman" w:eastAsia="Calibri" w:hAnsi="Times New Roman"/>
          <w:b/>
          <w:i/>
          <w:sz w:val="20"/>
          <w:szCs w:val="20"/>
          <w:lang w:val="bg-BG"/>
        </w:rPr>
      </w:pPr>
      <w:r w:rsidRPr="00924C47">
        <w:rPr>
          <w:rFonts w:ascii="Times New Roman" w:eastAsia="Calibri" w:hAnsi="Times New Roman"/>
          <w:b/>
          <w:i/>
          <w:sz w:val="20"/>
          <w:szCs w:val="20"/>
          <w:lang w:val="bg-BG"/>
        </w:rPr>
        <w:t>а.) Нареди</w:t>
      </w:r>
    </w:p>
    <w:p w:rsidR="00A74FCC" w:rsidRPr="00924C47" w:rsidRDefault="00A74FCC" w:rsidP="00A74FCC">
      <w:pPr>
        <w:spacing w:after="0"/>
        <w:jc w:val="both"/>
        <w:rPr>
          <w:rFonts w:ascii="Times New Roman" w:eastAsia="MS Mincho" w:hAnsi="Times New Roman"/>
          <w:i/>
          <w:sz w:val="20"/>
          <w:szCs w:val="20"/>
          <w:lang w:val="bg-BG"/>
        </w:rPr>
      </w:pPr>
      <w:r w:rsidRPr="00924C47">
        <w:rPr>
          <w:rFonts w:ascii="Times New Roman" w:eastAsia="Calibri" w:hAnsi="Times New Roman"/>
          <w:i/>
          <w:sz w:val="20"/>
          <w:szCs w:val="20"/>
          <w:lang w:val="bg-BG"/>
        </w:rPr>
        <w:t xml:space="preserve">Подзаконовата нормативна база в сектор „Въздух“ включва следните подраздели: </w:t>
      </w:r>
      <w:r w:rsidRPr="00924C47">
        <w:rPr>
          <w:rFonts w:ascii="Times New Roman" w:eastAsia="MS Mincho" w:hAnsi="Times New Roman"/>
          <w:i/>
          <w:sz w:val="20"/>
          <w:szCs w:val="20"/>
          <w:lang w:val="bg-BG"/>
        </w:rPr>
        <w:t>Качество на атмосферния въздух; Качество на течните горива; Големи</w:t>
      </w:r>
      <w:r>
        <w:rPr>
          <w:rFonts w:ascii="Times New Roman" w:eastAsia="MS Mincho" w:hAnsi="Times New Roman"/>
          <w:i/>
          <w:sz w:val="20"/>
          <w:szCs w:val="20"/>
          <w:lang w:val="bg-BG"/>
        </w:rPr>
        <w:t xml:space="preserve"> и средни</w:t>
      </w:r>
      <w:r w:rsidRPr="00924C47">
        <w:rPr>
          <w:rFonts w:ascii="Times New Roman" w:eastAsia="MS Mincho" w:hAnsi="Times New Roman"/>
          <w:i/>
          <w:sz w:val="20"/>
          <w:szCs w:val="20"/>
          <w:lang w:val="bg-BG"/>
        </w:rPr>
        <w:t xml:space="preserve"> горивни инсталации и индустриални процеси; Летливи органични съединения; Вещества, които нарушават озоновия слой (ВНОС) и </w:t>
      </w:r>
      <w:r w:rsidRPr="00924C47">
        <w:rPr>
          <w:rFonts w:ascii="Times New Roman" w:eastAsia="MS Mincho" w:hAnsi="Times New Roman"/>
          <w:i/>
          <w:sz w:val="20"/>
          <w:szCs w:val="20"/>
          <w:lang w:val="bg-BG"/>
        </w:rPr>
        <w:lastRenderedPageBreak/>
        <w:t xml:space="preserve">Флуорирани парникови газове (ФПГ). За целите на настоящата разработка са разгледани нормативните актове и документи, имащи отношение към Програмата, които се съдържат в подразделите „Качество на атмосферния въздух“ на официалната интернет страница на Министерство на околната среда и водите (МОСВ) – http://www.moew.government.bg/bg/vuzduh/kachestvo-na-atmosferniya-vuzduh/normativni-aktove/.  </w:t>
      </w:r>
    </w:p>
    <w:p w:rsidR="00A74FCC" w:rsidRPr="00924C47" w:rsidRDefault="00A74FCC" w:rsidP="00A74FCC">
      <w:pPr>
        <w:jc w:val="both"/>
        <w:rPr>
          <w:rFonts w:ascii="Times New Roman" w:eastAsia="MS Mincho" w:hAnsi="Times New Roman"/>
          <w:i/>
          <w:sz w:val="20"/>
          <w:szCs w:val="20"/>
          <w:lang w:val="bg-BG"/>
        </w:rPr>
      </w:pPr>
      <w:r w:rsidRPr="00924C47">
        <w:rPr>
          <w:rFonts w:ascii="Times New Roman" w:eastAsia="MS Mincho" w:hAnsi="Times New Roman"/>
          <w:i/>
          <w:sz w:val="20"/>
          <w:szCs w:val="20"/>
          <w:lang w:val="bg-BG"/>
        </w:rPr>
        <w:t>На национално и европейско ниво са приети и действат следните нормативни документи:</w:t>
      </w:r>
    </w:p>
    <w:p w:rsidR="00A74FCC" w:rsidRPr="00924C47" w:rsidRDefault="00A74FCC" w:rsidP="00A74FCC">
      <w:pPr>
        <w:numPr>
          <w:ilvl w:val="0"/>
          <w:numId w:val="1"/>
        </w:numPr>
        <w:tabs>
          <w:tab w:val="left" w:pos="284"/>
        </w:tabs>
        <w:spacing w:after="0" w:line="276" w:lineRule="auto"/>
        <w:rPr>
          <w:rFonts w:ascii="Times New Roman" w:eastAsia="Calibri" w:hAnsi="Times New Roman"/>
          <w:b/>
          <w:i/>
          <w:sz w:val="20"/>
          <w:szCs w:val="20"/>
          <w:lang w:val="bg-BG"/>
        </w:rPr>
      </w:pPr>
      <w:r w:rsidRPr="00924C47">
        <w:rPr>
          <w:rFonts w:ascii="Times New Roman" w:eastAsia="Calibri" w:hAnsi="Times New Roman"/>
          <w:b/>
          <w:i/>
          <w:sz w:val="20"/>
          <w:szCs w:val="20"/>
          <w:lang w:val="bg-BG"/>
        </w:rPr>
        <w:t>Качество на атмосферния въздух</w:t>
      </w:r>
    </w:p>
    <w:p w:rsidR="00A74FCC" w:rsidRPr="00924C47" w:rsidRDefault="00A74FCC" w:rsidP="00A74FCC">
      <w:pPr>
        <w:spacing w:after="0"/>
        <w:jc w:val="both"/>
        <w:rPr>
          <w:rFonts w:ascii="Times New Roman" w:eastAsia="Calibri" w:hAnsi="Times New Roman"/>
          <w:b/>
          <w:i/>
          <w:sz w:val="20"/>
          <w:szCs w:val="20"/>
          <w:lang w:val="bg-BG"/>
        </w:rPr>
      </w:pPr>
      <w:r w:rsidRPr="00924C47">
        <w:rPr>
          <w:rFonts w:ascii="Times New Roman" w:eastAsia="Calibri" w:hAnsi="Times New Roman"/>
          <w:b/>
          <w:i/>
          <w:sz w:val="20"/>
          <w:szCs w:val="20"/>
          <w:lang w:val="bg-BG"/>
        </w:rPr>
        <w:t xml:space="preserve">Наредба №7 от </w:t>
      </w:r>
      <w:proofErr w:type="spellStart"/>
      <w:r w:rsidRPr="00924C47">
        <w:rPr>
          <w:rFonts w:ascii="Times New Roman" w:eastAsia="Calibri" w:hAnsi="Times New Roman"/>
          <w:b/>
          <w:i/>
          <w:sz w:val="20"/>
          <w:szCs w:val="20"/>
          <w:lang w:val="bg-BG"/>
        </w:rPr>
        <w:t>03.05.1999г</w:t>
      </w:r>
      <w:proofErr w:type="spellEnd"/>
      <w:r w:rsidRPr="00924C47">
        <w:rPr>
          <w:rFonts w:ascii="Times New Roman" w:eastAsia="Calibri" w:hAnsi="Times New Roman"/>
          <w:b/>
          <w:i/>
          <w:sz w:val="20"/>
          <w:szCs w:val="20"/>
          <w:lang w:val="bg-BG"/>
        </w:rPr>
        <w:t xml:space="preserve">. за оценка и управление качеството на атмосферния въздух </w:t>
      </w:r>
      <w:r w:rsidRPr="00924C47">
        <w:rPr>
          <w:rFonts w:ascii="Times New Roman" w:eastAsia="Calibri" w:hAnsi="Times New Roman"/>
          <w:i/>
          <w:sz w:val="20"/>
          <w:szCs w:val="20"/>
          <w:lang w:val="bg-BG"/>
        </w:rPr>
        <w:t xml:space="preserve">(ДВ бр. 45/1999г., в сила от </w:t>
      </w:r>
      <w:proofErr w:type="spellStart"/>
      <w:r w:rsidRPr="00924C47">
        <w:rPr>
          <w:rFonts w:ascii="Times New Roman" w:eastAsia="Calibri" w:hAnsi="Times New Roman"/>
          <w:i/>
          <w:sz w:val="20"/>
          <w:szCs w:val="20"/>
          <w:lang w:val="bg-BG"/>
        </w:rPr>
        <w:t>01.01.2000г</w:t>
      </w:r>
      <w:proofErr w:type="spellEnd"/>
      <w:r w:rsidRPr="00924C47">
        <w:rPr>
          <w:rFonts w:ascii="Times New Roman" w:eastAsia="Calibri" w:hAnsi="Times New Roman"/>
          <w:i/>
          <w:sz w:val="20"/>
          <w:szCs w:val="20"/>
          <w:lang w:val="bg-BG"/>
        </w:rPr>
        <w:t>.) - Наредбата урежда условията, реда и начина за оценка и управление качеството на атмосферния въздух (КАВ), като осигурява:</w:t>
      </w:r>
    </w:p>
    <w:p w:rsidR="00A74FCC" w:rsidRPr="00924C47" w:rsidRDefault="00A74FCC" w:rsidP="00A74FCC">
      <w:pPr>
        <w:numPr>
          <w:ilvl w:val="0"/>
          <w:numId w:val="2"/>
        </w:numPr>
        <w:tabs>
          <w:tab w:val="left" w:pos="426"/>
        </w:tabs>
        <w:spacing w:after="0" w:line="276" w:lineRule="auto"/>
        <w:ind w:left="0" w:firstLine="284"/>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Провеждане на държавни политики по оценка и управление на КАВ в съответствие с чл. 19 от Закона за чистотата на атмосферния въздух (ЗЧАВ), в това число – подобряване на КАВ в районите, в които е налице превишаване на установените норми и поддържането му в останалите райони;</w:t>
      </w:r>
    </w:p>
    <w:p w:rsidR="00A74FCC" w:rsidRPr="00924C47" w:rsidRDefault="00A74FCC" w:rsidP="00A74FCC">
      <w:pPr>
        <w:numPr>
          <w:ilvl w:val="0"/>
          <w:numId w:val="2"/>
        </w:numPr>
        <w:tabs>
          <w:tab w:val="left" w:pos="426"/>
        </w:tabs>
        <w:spacing w:after="0" w:line="276" w:lineRule="auto"/>
        <w:ind w:left="0" w:firstLine="284"/>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Достоверна, представителна, своевременна и точна оценка на КАВ върху територията на страната, извършена от системата за наблюдение и контрол по чл. 20 ЗЧАВ;</w:t>
      </w:r>
    </w:p>
    <w:p w:rsidR="00A74FCC" w:rsidRPr="00924C47" w:rsidRDefault="00A74FCC" w:rsidP="00A74FCC">
      <w:pPr>
        <w:numPr>
          <w:ilvl w:val="0"/>
          <w:numId w:val="2"/>
        </w:numPr>
        <w:tabs>
          <w:tab w:val="left" w:pos="426"/>
        </w:tabs>
        <w:spacing w:after="0" w:line="276" w:lineRule="auto"/>
        <w:ind w:left="0" w:firstLine="284"/>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 xml:space="preserve">Единство и създаването на функционирането на системи за наблюдение и контрол на КАВ, включително в методите и средствата за измерване и обработка на първична информация съгласно чл. 21, </w:t>
      </w:r>
      <w:proofErr w:type="spellStart"/>
      <w:r w:rsidRPr="00924C47">
        <w:rPr>
          <w:rFonts w:ascii="Times New Roman" w:eastAsia="Calibri" w:hAnsi="Times New Roman"/>
          <w:i/>
          <w:sz w:val="20"/>
          <w:szCs w:val="20"/>
          <w:lang w:val="bg-BG"/>
        </w:rPr>
        <w:t>ал.2</w:t>
      </w:r>
      <w:proofErr w:type="spellEnd"/>
      <w:r w:rsidRPr="00924C47">
        <w:rPr>
          <w:rFonts w:ascii="Times New Roman" w:eastAsia="Calibri" w:hAnsi="Times New Roman"/>
          <w:i/>
          <w:sz w:val="20"/>
          <w:szCs w:val="20"/>
          <w:lang w:val="bg-BG"/>
        </w:rPr>
        <w:t xml:space="preserve"> ЗЧАВ;</w:t>
      </w:r>
    </w:p>
    <w:p w:rsidR="00A74FCC" w:rsidRPr="00924C47" w:rsidRDefault="00A74FCC" w:rsidP="00A74FCC">
      <w:pPr>
        <w:numPr>
          <w:ilvl w:val="0"/>
          <w:numId w:val="2"/>
        </w:numPr>
        <w:tabs>
          <w:tab w:val="left" w:pos="426"/>
        </w:tabs>
        <w:spacing w:after="0" w:line="276" w:lineRule="auto"/>
        <w:ind w:left="0" w:firstLine="284"/>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Събиране и съхранение на съответната информация за КАВ, включително нейното предоставяне на населението и осигуряване достъп на обществеността до нея, съгласно чл. 23 ЗЧАВ.</w:t>
      </w:r>
    </w:p>
    <w:p w:rsidR="00A74FCC" w:rsidRPr="00924C47" w:rsidRDefault="00A74FCC" w:rsidP="00A74FCC">
      <w:pPr>
        <w:tabs>
          <w:tab w:val="left" w:pos="1160"/>
        </w:tabs>
        <w:spacing w:after="0"/>
        <w:jc w:val="both"/>
        <w:rPr>
          <w:rFonts w:ascii="Times New Roman" w:hAnsi="Times New Roman" w:cs="Times New Roman"/>
          <w:b/>
          <w:lang w:val="bg-BG"/>
        </w:rPr>
      </w:pPr>
    </w:p>
    <w:p w:rsidR="00A74FCC" w:rsidRPr="00924C47" w:rsidRDefault="00A74FCC" w:rsidP="00A74FCC">
      <w:pPr>
        <w:spacing w:after="0"/>
        <w:jc w:val="both"/>
        <w:rPr>
          <w:rFonts w:ascii="Times New Roman" w:eastAsia="Calibri" w:hAnsi="Times New Roman" w:cs="Times New Roman"/>
          <w:i/>
          <w:sz w:val="20"/>
          <w:szCs w:val="20"/>
          <w:lang w:val="bg-BG"/>
        </w:rPr>
      </w:pPr>
      <w:r w:rsidRPr="00924C47">
        <w:rPr>
          <w:rFonts w:ascii="Times New Roman" w:eastAsia="Calibri" w:hAnsi="Times New Roman" w:cs="Times New Roman"/>
          <w:b/>
          <w:i/>
          <w:sz w:val="20"/>
          <w:szCs w:val="20"/>
          <w:lang w:val="bg-BG"/>
        </w:rPr>
        <w:t xml:space="preserve">Наредба №12 от </w:t>
      </w:r>
      <w:proofErr w:type="spellStart"/>
      <w:r w:rsidRPr="00924C47">
        <w:rPr>
          <w:rFonts w:ascii="Times New Roman" w:eastAsia="Calibri" w:hAnsi="Times New Roman" w:cs="Times New Roman"/>
          <w:b/>
          <w:i/>
          <w:sz w:val="20"/>
          <w:szCs w:val="20"/>
          <w:lang w:val="bg-BG"/>
        </w:rPr>
        <w:t>15.07.2010г</w:t>
      </w:r>
      <w:proofErr w:type="spellEnd"/>
      <w:r w:rsidRPr="00924C47">
        <w:rPr>
          <w:rFonts w:ascii="Times New Roman" w:eastAsia="Calibri" w:hAnsi="Times New Roman" w:cs="Times New Roman"/>
          <w:b/>
          <w:i/>
          <w:sz w:val="20"/>
          <w:szCs w:val="20"/>
          <w:lang w:val="bg-BG"/>
        </w:rPr>
        <w:t xml:space="preserve">. за нормите на серен диоксид, азотен диоксид, фини прахови частици, олово, бензен, въглероден диоксид и озон в атмосферния въздух  </w:t>
      </w:r>
      <w:r w:rsidRPr="00924C47">
        <w:rPr>
          <w:rFonts w:ascii="Times New Roman" w:eastAsia="Calibri" w:hAnsi="Times New Roman" w:cs="Times New Roman"/>
          <w:sz w:val="20"/>
          <w:szCs w:val="20"/>
          <w:lang w:val="bg-BG"/>
        </w:rPr>
        <w:t>– (</w:t>
      </w:r>
      <w:r w:rsidRPr="00924C47">
        <w:rPr>
          <w:rFonts w:ascii="Times New Roman" w:eastAsia="Calibri" w:hAnsi="Times New Roman" w:cs="Times New Roman"/>
          <w:i/>
          <w:sz w:val="20"/>
          <w:szCs w:val="20"/>
          <w:lang w:val="bg-BG"/>
        </w:rPr>
        <w:t xml:space="preserve">ДВ бр. 58 от 30.07.2010 г., </w:t>
      </w:r>
      <w:proofErr w:type="spellStart"/>
      <w:r w:rsidRPr="00924C47">
        <w:rPr>
          <w:rFonts w:ascii="Times New Roman" w:eastAsia="Calibri" w:hAnsi="Times New Roman" w:cs="Times New Roman"/>
          <w:i/>
          <w:sz w:val="20"/>
          <w:szCs w:val="20"/>
          <w:lang w:val="bg-BG"/>
        </w:rPr>
        <w:t>посл</w:t>
      </w:r>
      <w:proofErr w:type="spellEnd"/>
      <w:r w:rsidRPr="00924C47">
        <w:rPr>
          <w:rFonts w:ascii="Times New Roman" w:eastAsia="Calibri" w:hAnsi="Times New Roman" w:cs="Times New Roman"/>
          <w:i/>
          <w:sz w:val="20"/>
          <w:szCs w:val="20"/>
          <w:lang w:val="bg-BG"/>
        </w:rPr>
        <w:t>. изм. и доп.   ДВ. бр. 79 от 8 Октомври 2019г</w:t>
      </w:r>
      <w:r w:rsidRPr="00924C47">
        <w:rPr>
          <w:rFonts w:ascii="Times New Roman" w:eastAsia="Calibri" w:hAnsi="Times New Roman" w:cs="Times New Roman"/>
          <w:sz w:val="20"/>
          <w:szCs w:val="20"/>
          <w:lang w:val="bg-BG"/>
        </w:rPr>
        <w:t xml:space="preserve">.) </w:t>
      </w:r>
      <w:r w:rsidRPr="00924C47">
        <w:rPr>
          <w:rFonts w:ascii="Times New Roman" w:eastAsia="Calibri" w:hAnsi="Times New Roman" w:cs="Times New Roman"/>
          <w:i/>
          <w:sz w:val="20"/>
          <w:szCs w:val="20"/>
          <w:lang w:val="bg-BG"/>
        </w:rPr>
        <w:t>- С наредбата се уреждат: установяване на норми на нивата (концентрациите) на серен диоксид, азотен диоксид, фини прахови частици (ФПЧ), олово, бензен, въглероден оксид и озон в атмосферния въздух; установяването на алармени прагове за серен диоксид, азотен диоксид и озон, както и информационен праг за озона; установяването на единни методи и критерии за оценка на нивата на серен диоксид, азотен диоксид, ФПЧ, олово, бензен, въглероден оксид и озон в атмосферния въздух, включително регистрирането, обработката и съхранението на резултатите и данните от извършената оценка съгласно Наредба №7 от 1999 г. за оценка и управление на качеството на атмосферния въздух (ДВ., бр. 45 от 1999г.); подобряване на качеството на атмосферния въздух (КАВ) в районите, в които е налице превишаване на установените норми на серен диоксид, азотен диоксид, фини прахови частици (ФПЧ), олово, бензен, въглероден оксид и озон и поддържането му в останалите райони, включително намаляване нивата на озон в атмосферния въздух чрез договарянето и прилагането на трансгранични мерки за целта; предоставянето на населението на съответна информация за нивата на серен диоксид, азотен диоксид, ФПЧ, олово, бензен, въглероден оксид и озон в атмосферния въздух, вкл. осигуряването на обществен достъп до нея, съгласно чл. 23 от Закона за чистотата на атмосферния въздух (ЗЧАВ).</w:t>
      </w:r>
    </w:p>
    <w:p w:rsidR="00A74FCC" w:rsidRPr="00924C47" w:rsidRDefault="00A74FCC" w:rsidP="00A74FCC">
      <w:pPr>
        <w:tabs>
          <w:tab w:val="left" w:pos="1160"/>
        </w:tabs>
        <w:spacing w:after="0"/>
        <w:jc w:val="both"/>
        <w:rPr>
          <w:rFonts w:ascii="Times New Roman" w:hAnsi="Times New Roman" w:cs="Times New Roman"/>
          <w:b/>
          <w:lang w:val="bg-BG"/>
        </w:rPr>
      </w:pPr>
    </w:p>
    <w:p w:rsidR="00A74FCC" w:rsidRPr="00924C47" w:rsidRDefault="00A74FCC" w:rsidP="00A74FCC">
      <w:pPr>
        <w:tabs>
          <w:tab w:val="left" w:pos="284"/>
        </w:tabs>
        <w:spacing w:after="0" w:line="276" w:lineRule="auto"/>
        <w:jc w:val="both"/>
        <w:rPr>
          <w:rFonts w:ascii="Times New Roman" w:eastAsia="Calibri" w:hAnsi="Times New Roman" w:cs="Times New Roman"/>
          <w:i/>
          <w:sz w:val="20"/>
          <w:szCs w:val="20"/>
          <w:lang w:val="bg-BG"/>
        </w:rPr>
      </w:pPr>
      <w:r w:rsidRPr="00924C47">
        <w:rPr>
          <w:rFonts w:ascii="Times New Roman" w:eastAsia="Calibri" w:hAnsi="Times New Roman" w:cs="Times New Roman"/>
          <w:b/>
          <w:i/>
          <w:sz w:val="20"/>
          <w:szCs w:val="20"/>
          <w:lang w:val="bg-BG" w:eastAsia="bg-BG"/>
        </w:rPr>
        <w:t xml:space="preserve">Наредба №14 от 23. 09. </w:t>
      </w:r>
      <w:proofErr w:type="spellStart"/>
      <w:r w:rsidRPr="00924C47">
        <w:rPr>
          <w:rFonts w:ascii="Times New Roman" w:eastAsia="Calibri" w:hAnsi="Times New Roman" w:cs="Times New Roman"/>
          <w:b/>
          <w:i/>
          <w:sz w:val="20"/>
          <w:szCs w:val="20"/>
          <w:lang w:val="bg-BG" w:eastAsia="bg-BG"/>
        </w:rPr>
        <w:t>1997г</w:t>
      </w:r>
      <w:proofErr w:type="spellEnd"/>
      <w:r w:rsidRPr="00924C47">
        <w:rPr>
          <w:rFonts w:ascii="Times New Roman" w:eastAsia="Calibri" w:hAnsi="Times New Roman" w:cs="Times New Roman"/>
          <w:b/>
          <w:i/>
          <w:sz w:val="20"/>
          <w:szCs w:val="20"/>
          <w:lang w:val="bg-BG" w:eastAsia="bg-BG"/>
        </w:rPr>
        <w:t>. за нормите за пределно допустими концентрации на вредни вещества в атмосферния въздух на населените места</w:t>
      </w:r>
      <w:r w:rsidRPr="00924C47">
        <w:rPr>
          <w:rFonts w:ascii="Times New Roman" w:eastAsia="Calibri" w:hAnsi="Times New Roman" w:cs="Times New Roman"/>
          <w:i/>
          <w:sz w:val="20"/>
          <w:szCs w:val="20"/>
          <w:lang w:val="bg-BG" w:eastAsia="bg-BG"/>
        </w:rPr>
        <w:t xml:space="preserve"> – (ДВ, бр. 88 от </w:t>
      </w:r>
      <w:proofErr w:type="spellStart"/>
      <w:r w:rsidRPr="00924C47">
        <w:rPr>
          <w:rFonts w:ascii="Times New Roman" w:eastAsia="Calibri" w:hAnsi="Times New Roman" w:cs="Times New Roman"/>
          <w:i/>
          <w:sz w:val="20"/>
          <w:szCs w:val="20"/>
          <w:lang w:val="bg-BG" w:eastAsia="bg-BG"/>
        </w:rPr>
        <w:t>03.10.1997г</w:t>
      </w:r>
      <w:proofErr w:type="spellEnd"/>
      <w:r w:rsidRPr="00924C47">
        <w:rPr>
          <w:rFonts w:ascii="Times New Roman" w:eastAsia="Calibri" w:hAnsi="Times New Roman" w:cs="Times New Roman"/>
          <w:i/>
          <w:sz w:val="20"/>
          <w:szCs w:val="20"/>
          <w:lang w:val="bg-BG" w:eastAsia="bg-BG"/>
        </w:rPr>
        <w:t xml:space="preserve">., изм. ДВ. бр. 42 от </w:t>
      </w:r>
      <w:proofErr w:type="spellStart"/>
      <w:r w:rsidRPr="00924C47">
        <w:rPr>
          <w:rFonts w:ascii="Times New Roman" w:eastAsia="Calibri" w:hAnsi="Times New Roman" w:cs="Times New Roman"/>
          <w:i/>
          <w:sz w:val="20"/>
          <w:szCs w:val="20"/>
          <w:lang w:val="bg-BG" w:eastAsia="bg-BG"/>
        </w:rPr>
        <w:t>29.05.2007г</w:t>
      </w:r>
      <w:proofErr w:type="spellEnd"/>
      <w:r w:rsidRPr="00924C47">
        <w:rPr>
          <w:rFonts w:ascii="Times New Roman" w:eastAsia="Calibri" w:hAnsi="Times New Roman" w:cs="Times New Roman"/>
          <w:i/>
          <w:sz w:val="20"/>
          <w:szCs w:val="20"/>
          <w:lang w:val="bg-BG" w:eastAsia="bg-BG"/>
        </w:rPr>
        <w:t xml:space="preserve">.) </w:t>
      </w:r>
    </w:p>
    <w:p w:rsidR="00A74FCC" w:rsidRPr="00924C47" w:rsidRDefault="00A74FCC" w:rsidP="00A74FCC">
      <w:pPr>
        <w:tabs>
          <w:tab w:val="left" w:pos="284"/>
        </w:tabs>
        <w:jc w:val="both"/>
        <w:rPr>
          <w:rFonts w:ascii="Times New Roman" w:eastAsia="Calibri" w:hAnsi="Times New Roman" w:cs="Times New Roman"/>
          <w:i/>
          <w:sz w:val="20"/>
          <w:szCs w:val="20"/>
          <w:lang w:val="bg-BG" w:eastAsia="bg-BG"/>
        </w:rPr>
      </w:pPr>
      <w:r w:rsidRPr="00924C47">
        <w:rPr>
          <w:rFonts w:ascii="Times New Roman" w:eastAsia="Calibri" w:hAnsi="Times New Roman" w:cs="Times New Roman"/>
          <w:i/>
          <w:sz w:val="20"/>
          <w:szCs w:val="20"/>
          <w:lang w:val="bg-BG" w:eastAsia="bg-BG"/>
        </w:rPr>
        <w:t>Наредбата урежда пределно допустимите концентрации на вредни вещества в атмосферния въздух на населените места, регистрирана за определен период от време, които трябва да не оказва нито пряко, нито косвено вредно въздействие върху организма на човека, включително последствия за настоящото и бъдещото поколение, и да не намаляват неговата работоспособност, самочувствие и дълголетие.</w:t>
      </w:r>
    </w:p>
    <w:p w:rsidR="00A74FCC" w:rsidRPr="00924C47" w:rsidRDefault="00A74FCC" w:rsidP="00A74FCC">
      <w:pPr>
        <w:spacing w:after="0"/>
        <w:jc w:val="both"/>
        <w:rPr>
          <w:rFonts w:ascii="Times New Roman" w:eastAsia="Calibri" w:hAnsi="Times New Roman"/>
          <w:b/>
          <w:i/>
          <w:sz w:val="20"/>
          <w:szCs w:val="20"/>
          <w:lang w:val="bg-BG"/>
        </w:rPr>
      </w:pPr>
      <w:r w:rsidRPr="00924C47">
        <w:rPr>
          <w:rFonts w:ascii="Times New Roman" w:eastAsia="Calibri" w:hAnsi="Times New Roman"/>
          <w:b/>
          <w:i/>
          <w:sz w:val="20"/>
          <w:szCs w:val="20"/>
          <w:lang w:val="bg-BG"/>
        </w:rPr>
        <w:lastRenderedPageBreak/>
        <w:t>б.) Инструкции</w:t>
      </w:r>
    </w:p>
    <w:p w:rsidR="00A74FCC" w:rsidRPr="00924C47" w:rsidRDefault="00A74FCC" w:rsidP="00A74FCC">
      <w:pPr>
        <w:tabs>
          <w:tab w:val="left" w:pos="284"/>
        </w:tabs>
        <w:spacing w:after="0"/>
        <w:jc w:val="both"/>
        <w:rPr>
          <w:rFonts w:ascii="Times New Roman" w:eastAsia="Calibri" w:hAnsi="Times New Roman"/>
          <w:i/>
          <w:sz w:val="20"/>
          <w:szCs w:val="20"/>
          <w:lang w:val="bg-BG"/>
        </w:rPr>
      </w:pPr>
      <w:r w:rsidRPr="00924C47">
        <w:rPr>
          <w:rFonts w:ascii="Times New Roman" w:eastAsia="Calibri" w:hAnsi="Times New Roman"/>
          <w:b/>
          <w:i/>
          <w:sz w:val="20"/>
          <w:szCs w:val="20"/>
          <w:lang w:val="bg-BG"/>
        </w:rPr>
        <w:t xml:space="preserve">Инструкции за разработване на програми за намаляване на емисиите и достигане на установените норми за вредни вещества, в райони за оценка и управление качеството на атмосферния въздух, в който е налице превишаване на установените норми </w:t>
      </w:r>
      <w:r w:rsidRPr="00924C47">
        <w:rPr>
          <w:rFonts w:ascii="Times New Roman" w:eastAsia="Calibri" w:hAnsi="Times New Roman"/>
          <w:sz w:val="20"/>
          <w:szCs w:val="20"/>
          <w:lang w:val="bg-BG"/>
        </w:rPr>
        <w:t xml:space="preserve">- </w:t>
      </w:r>
      <w:r w:rsidRPr="00924C47">
        <w:rPr>
          <w:rFonts w:ascii="Times New Roman" w:eastAsia="Calibri" w:hAnsi="Times New Roman"/>
          <w:i/>
          <w:sz w:val="20"/>
          <w:szCs w:val="20"/>
          <w:lang w:val="bg-BG"/>
        </w:rPr>
        <w:t>утвърдена със Заповед №РД – 996/20.12/</w:t>
      </w:r>
      <w:proofErr w:type="spellStart"/>
      <w:r w:rsidRPr="00924C47">
        <w:rPr>
          <w:rFonts w:ascii="Times New Roman" w:eastAsia="Calibri" w:hAnsi="Times New Roman"/>
          <w:i/>
          <w:sz w:val="20"/>
          <w:szCs w:val="20"/>
          <w:lang w:val="bg-BG"/>
        </w:rPr>
        <w:t>2001г</w:t>
      </w:r>
      <w:proofErr w:type="spellEnd"/>
      <w:r w:rsidRPr="00924C47">
        <w:rPr>
          <w:rFonts w:ascii="Times New Roman" w:eastAsia="Calibri" w:hAnsi="Times New Roman"/>
          <w:i/>
          <w:sz w:val="20"/>
          <w:szCs w:val="20"/>
          <w:lang w:val="bg-BG"/>
        </w:rPr>
        <w:t>. на МОСВ</w:t>
      </w:r>
    </w:p>
    <w:p w:rsidR="00A74FCC" w:rsidRPr="00924C47" w:rsidRDefault="00A74FCC" w:rsidP="00A74FCC">
      <w:pPr>
        <w:tabs>
          <w:tab w:val="left" w:pos="284"/>
        </w:tabs>
        <w:spacing w:after="0"/>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Тази инструкция определя реда и начина за разработване на програми за намаляване на емисиите и достигане на нормите за вредни вещества в атмосферния въздух, установени на основание чл. 6, ал. 1 от Закона за чистотата на атмосферния въздух (ЗЧАВ) с:</w:t>
      </w:r>
    </w:p>
    <w:p w:rsidR="00A74FCC" w:rsidRPr="00924C47" w:rsidRDefault="00A74FCC" w:rsidP="00A74FCC">
      <w:pPr>
        <w:numPr>
          <w:ilvl w:val="0"/>
          <w:numId w:val="3"/>
        </w:numPr>
        <w:tabs>
          <w:tab w:val="left" w:pos="284"/>
        </w:tabs>
        <w:spacing w:after="0" w:line="276" w:lineRule="auto"/>
        <w:ind w:left="0" w:firstLine="284"/>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Наредба №8 от 1999г. за нормите за озон в атмосферния въздух (ДВ, бр. 46/1999 г.) (отменена)</w:t>
      </w:r>
      <w:r>
        <w:rPr>
          <w:rFonts w:ascii="Times New Roman" w:eastAsia="Calibri" w:hAnsi="Times New Roman"/>
          <w:i/>
          <w:sz w:val="20"/>
          <w:szCs w:val="20"/>
          <w:lang w:val="bg-BG"/>
        </w:rPr>
        <w:t xml:space="preserve"> </w:t>
      </w:r>
      <w:r w:rsidRPr="0025309C">
        <w:rPr>
          <w:rFonts w:ascii="Times New Roman" w:eastAsia="Calibri" w:hAnsi="Times New Roman"/>
          <w:i/>
          <w:sz w:val="20"/>
          <w:szCs w:val="20"/>
          <w:lang w:val="bg-BG"/>
        </w:rPr>
        <w:t>с §8 от преходните и заключителните разпоредби на Наредба №12 от 15 юли 2010 г. за норми за серен диоксид, азотен диоксид, фини прахови частици, олово, бензен, въглероден оксид и озон в атмосферния въздух – ДВ, бр. 58 от 30 юли 2010 г., в сила от 30.07.2010 г.</w:t>
      </w:r>
    </w:p>
    <w:p w:rsidR="00A74FCC" w:rsidRPr="00924C47" w:rsidRDefault="00A74FCC" w:rsidP="00A74FCC">
      <w:pPr>
        <w:numPr>
          <w:ilvl w:val="0"/>
          <w:numId w:val="3"/>
        </w:numPr>
        <w:tabs>
          <w:tab w:val="left" w:pos="284"/>
        </w:tabs>
        <w:spacing w:after="0" w:line="276" w:lineRule="auto"/>
        <w:ind w:left="0" w:firstLine="284"/>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Наредба №9 от 1999г. за норми за серен диоксид, азотен диоксид, фини прахови частици и олово в атмосферния въздух (</w:t>
      </w:r>
      <w:proofErr w:type="spellStart"/>
      <w:r w:rsidRPr="00924C47">
        <w:rPr>
          <w:rFonts w:ascii="Times New Roman" w:eastAsia="Calibri" w:hAnsi="Times New Roman"/>
          <w:i/>
          <w:sz w:val="20"/>
          <w:szCs w:val="20"/>
          <w:lang w:val="bg-BG"/>
        </w:rPr>
        <w:t>Дв</w:t>
      </w:r>
      <w:proofErr w:type="spellEnd"/>
      <w:r w:rsidRPr="00924C47">
        <w:rPr>
          <w:rFonts w:ascii="Times New Roman" w:eastAsia="Calibri" w:hAnsi="Times New Roman"/>
          <w:i/>
          <w:sz w:val="20"/>
          <w:szCs w:val="20"/>
          <w:lang w:val="bg-BG"/>
        </w:rPr>
        <w:t>, бр. 46/1999г.) (отменена)</w:t>
      </w:r>
      <w:r w:rsidRPr="0025309C">
        <w:rPr>
          <w:rFonts w:ascii="Times New Roman" w:eastAsia="Calibri" w:hAnsi="Times New Roman"/>
          <w:i/>
          <w:sz w:val="20"/>
          <w:szCs w:val="20"/>
          <w:lang w:val="bg-BG"/>
        </w:rPr>
        <w:t xml:space="preserve"> с §8 от преходните и заключителните разпоредби на Наредба №12 от 15 юли 2010 г. за норми за серен диоксид, азотен диоксид, фини прахови частици, олово, бензен, въглероден оксид и озон в атмосферния въздух – ДВ, бр. 58 от 30 юли 2010 г., в сила от 30.07.2010 г.</w:t>
      </w:r>
    </w:p>
    <w:p w:rsidR="00A74FCC" w:rsidRPr="00843989" w:rsidRDefault="00A74FCC" w:rsidP="00A74FCC">
      <w:pPr>
        <w:tabs>
          <w:tab w:val="left" w:pos="1160"/>
        </w:tabs>
        <w:spacing w:after="0"/>
        <w:jc w:val="both"/>
        <w:rPr>
          <w:rFonts w:ascii="Times New Roman" w:eastAsia="Calibri" w:hAnsi="Times New Roman"/>
          <w:i/>
          <w:sz w:val="20"/>
          <w:szCs w:val="20"/>
          <w:lang w:val="bg-BG"/>
        </w:rPr>
      </w:pPr>
      <w:r>
        <w:rPr>
          <w:rFonts w:ascii="Times New Roman" w:eastAsia="Calibri" w:hAnsi="Times New Roman"/>
          <w:i/>
          <w:sz w:val="20"/>
          <w:szCs w:val="20"/>
          <w:lang w:val="bg-BG"/>
        </w:rPr>
        <w:t xml:space="preserve">     </w:t>
      </w:r>
      <w:r w:rsidRPr="0025309C">
        <w:rPr>
          <w:rFonts w:ascii="Times New Roman" w:eastAsia="Calibri" w:hAnsi="Times New Roman"/>
          <w:i/>
          <w:sz w:val="20"/>
          <w:szCs w:val="20"/>
          <w:lang w:val="bg-BG"/>
        </w:rPr>
        <w:t>3.</w:t>
      </w:r>
      <w:r>
        <w:rPr>
          <w:rFonts w:ascii="Times New Roman" w:eastAsia="Calibri" w:hAnsi="Times New Roman"/>
          <w:i/>
          <w:sz w:val="20"/>
          <w:szCs w:val="20"/>
          <w:lang w:val="bg-BG"/>
        </w:rPr>
        <w:t xml:space="preserve">   </w:t>
      </w:r>
      <w:r w:rsidRPr="00843989">
        <w:rPr>
          <w:rFonts w:ascii="Times New Roman" w:eastAsia="Calibri" w:hAnsi="Times New Roman"/>
          <w:i/>
          <w:sz w:val="20"/>
          <w:szCs w:val="20"/>
          <w:lang w:val="bg-BG"/>
        </w:rPr>
        <w:t xml:space="preserve">Наредба №14 от </w:t>
      </w:r>
      <w:proofErr w:type="spellStart"/>
      <w:r w:rsidRPr="00843989">
        <w:rPr>
          <w:rFonts w:ascii="Times New Roman" w:eastAsia="Calibri" w:hAnsi="Times New Roman"/>
          <w:i/>
          <w:sz w:val="20"/>
          <w:szCs w:val="20"/>
          <w:lang w:val="bg-BG"/>
        </w:rPr>
        <w:t>1997г</w:t>
      </w:r>
      <w:proofErr w:type="spellEnd"/>
      <w:r w:rsidRPr="00843989">
        <w:rPr>
          <w:rFonts w:ascii="Times New Roman" w:eastAsia="Calibri" w:hAnsi="Times New Roman"/>
          <w:i/>
          <w:sz w:val="20"/>
          <w:szCs w:val="20"/>
          <w:lang w:val="bg-BG"/>
        </w:rPr>
        <w:t>. за норми за пределно допустимите концентрации на вредни вещества в атмосферния въздух на населените места;</w:t>
      </w:r>
    </w:p>
    <w:p w:rsidR="00A74FCC" w:rsidRPr="00924C47" w:rsidRDefault="00A74FCC" w:rsidP="00A74FCC">
      <w:pPr>
        <w:tabs>
          <w:tab w:val="left" w:pos="1160"/>
        </w:tabs>
        <w:spacing w:after="0"/>
        <w:jc w:val="both"/>
        <w:rPr>
          <w:rFonts w:ascii="Times New Roman" w:eastAsia="Calibri" w:hAnsi="Times New Roman"/>
          <w:i/>
          <w:sz w:val="20"/>
          <w:szCs w:val="20"/>
          <w:lang w:val="bg-BG"/>
        </w:rPr>
      </w:pPr>
    </w:p>
    <w:p w:rsidR="00A74FCC" w:rsidRPr="00924C47" w:rsidRDefault="00A74FCC" w:rsidP="00A74FCC">
      <w:pPr>
        <w:spacing w:after="0"/>
        <w:jc w:val="both"/>
        <w:rPr>
          <w:rFonts w:ascii="Times New Roman" w:eastAsia="Calibri" w:hAnsi="Times New Roman"/>
          <w:i/>
          <w:sz w:val="20"/>
          <w:szCs w:val="20"/>
          <w:lang w:val="bg-BG"/>
        </w:rPr>
      </w:pPr>
      <w:r w:rsidRPr="00924C47">
        <w:rPr>
          <w:rFonts w:ascii="Times New Roman" w:eastAsia="Calibri" w:hAnsi="Times New Roman"/>
          <w:b/>
          <w:i/>
          <w:sz w:val="20"/>
          <w:szCs w:val="20"/>
          <w:lang w:val="bg-BG"/>
        </w:rPr>
        <w:t>Инструкция за предварителна оценка на качеството на атмосферния въздух</w:t>
      </w:r>
      <w:r w:rsidRPr="00924C47">
        <w:rPr>
          <w:rFonts w:ascii="Times New Roman" w:eastAsia="Calibri" w:hAnsi="Times New Roman"/>
          <w:i/>
          <w:sz w:val="20"/>
          <w:szCs w:val="20"/>
          <w:lang w:val="bg-BG"/>
        </w:rPr>
        <w:t xml:space="preserve"> - утвърдена със Заповед №РД-76/07.2002 . на Министерство на околната среда и водите</w:t>
      </w:r>
    </w:p>
    <w:p w:rsidR="00A74FCC" w:rsidRPr="00924C47" w:rsidRDefault="00A74FCC" w:rsidP="00A74FCC">
      <w:pPr>
        <w:spacing w:after="0"/>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 xml:space="preserve">Инструкцията се отнася до предварителната оценка на качеството на атмосферния въздух (КАВ), извършвана от компетентните органи по </w:t>
      </w:r>
      <w:proofErr w:type="spellStart"/>
      <w:r w:rsidRPr="00924C47">
        <w:rPr>
          <w:rFonts w:ascii="Times New Roman" w:eastAsia="Calibri" w:hAnsi="Times New Roman"/>
          <w:i/>
          <w:sz w:val="20"/>
          <w:szCs w:val="20"/>
          <w:lang w:val="bg-BG"/>
        </w:rPr>
        <w:t>чл.19</w:t>
      </w:r>
      <w:proofErr w:type="spellEnd"/>
      <w:r w:rsidRPr="00924C47">
        <w:rPr>
          <w:rFonts w:ascii="Times New Roman" w:eastAsia="Calibri" w:hAnsi="Times New Roman"/>
          <w:i/>
          <w:sz w:val="20"/>
          <w:szCs w:val="20"/>
          <w:lang w:val="bg-BG"/>
        </w:rPr>
        <w:t xml:space="preserve"> от Закона за чистотата на атмосферния въздух в съответствие с разпоредбите на </w:t>
      </w:r>
      <w:proofErr w:type="spellStart"/>
      <w:r w:rsidRPr="00924C47">
        <w:rPr>
          <w:rFonts w:ascii="Times New Roman" w:eastAsia="Calibri" w:hAnsi="Times New Roman"/>
          <w:i/>
          <w:sz w:val="20"/>
          <w:szCs w:val="20"/>
          <w:lang w:val="bg-BG"/>
        </w:rPr>
        <w:t>чл.9</w:t>
      </w:r>
      <w:proofErr w:type="spellEnd"/>
      <w:r w:rsidRPr="00924C47">
        <w:rPr>
          <w:rFonts w:ascii="Times New Roman" w:eastAsia="Calibri" w:hAnsi="Times New Roman"/>
          <w:i/>
          <w:sz w:val="20"/>
          <w:szCs w:val="20"/>
          <w:lang w:val="bg-BG"/>
        </w:rPr>
        <w:t xml:space="preserve"> на Наредба №7 от 1999г. за оценка и управление КАВ. Предварителната оценка на КАВ се извършва в райони за оценка и управление (РОУ), за които не са налице необходимите достоверни резултати и данни за нивата на съответните замърсители в тях, осигуряващи прилагането на разпоредбите на чл. 8 от Наредба №7 за оценка и управление КАВ.</w:t>
      </w:r>
    </w:p>
    <w:p w:rsidR="00A74FCC" w:rsidRPr="00924C47" w:rsidRDefault="00A74FCC" w:rsidP="00A74FCC">
      <w:pPr>
        <w:tabs>
          <w:tab w:val="left" w:pos="1160"/>
        </w:tabs>
        <w:spacing w:after="0"/>
        <w:jc w:val="both"/>
        <w:rPr>
          <w:rFonts w:ascii="Times New Roman" w:hAnsi="Times New Roman" w:cs="Times New Roman"/>
          <w:b/>
          <w:lang w:val="bg-BG"/>
        </w:rPr>
      </w:pPr>
    </w:p>
    <w:p w:rsidR="00A74FCC" w:rsidRPr="00924C47" w:rsidRDefault="00A74FCC" w:rsidP="00A74FCC">
      <w:pPr>
        <w:spacing w:after="0"/>
        <w:jc w:val="both"/>
        <w:rPr>
          <w:rFonts w:ascii="Times New Roman" w:eastAsia="Calibri" w:hAnsi="Times New Roman"/>
          <w:b/>
          <w:i/>
          <w:sz w:val="20"/>
          <w:szCs w:val="20"/>
          <w:lang w:val="bg-BG"/>
        </w:rPr>
      </w:pPr>
      <w:r w:rsidRPr="00924C47">
        <w:rPr>
          <w:rFonts w:ascii="Times New Roman" w:eastAsia="Calibri" w:hAnsi="Times New Roman"/>
          <w:b/>
          <w:i/>
          <w:sz w:val="20"/>
          <w:szCs w:val="20"/>
          <w:lang w:val="bg-BG"/>
        </w:rPr>
        <w:t>в.) Ръководства и Методики</w:t>
      </w:r>
    </w:p>
    <w:p w:rsidR="00A74FCC" w:rsidRPr="00924C47" w:rsidRDefault="00A74FCC" w:rsidP="00A74FCC">
      <w:pPr>
        <w:spacing w:after="0"/>
        <w:jc w:val="both"/>
        <w:rPr>
          <w:rFonts w:ascii="Times New Roman" w:eastAsia="Calibri" w:hAnsi="Times New Roman"/>
          <w:b/>
          <w:i/>
          <w:sz w:val="20"/>
          <w:szCs w:val="20"/>
          <w:lang w:val="bg-BG"/>
        </w:rPr>
      </w:pPr>
      <w:r w:rsidRPr="00924C47">
        <w:rPr>
          <w:rFonts w:ascii="Times New Roman" w:eastAsia="Calibri" w:hAnsi="Times New Roman"/>
          <w:b/>
          <w:i/>
          <w:sz w:val="20"/>
          <w:szCs w:val="20"/>
          <w:lang w:val="bg-BG"/>
        </w:rPr>
        <w:t>Наръчник по оценка и управление на качеството на атмосферния въздух на местно ниво за SO</w:t>
      </w:r>
      <w:r w:rsidRPr="00924C47">
        <w:rPr>
          <w:rFonts w:ascii="Times New Roman" w:eastAsia="Calibri" w:hAnsi="Times New Roman"/>
          <w:b/>
          <w:i/>
          <w:sz w:val="20"/>
          <w:szCs w:val="20"/>
          <w:vertAlign w:val="subscript"/>
          <w:lang w:val="bg-BG"/>
        </w:rPr>
        <w:t>2</w:t>
      </w:r>
      <w:r w:rsidRPr="00924C47">
        <w:rPr>
          <w:rFonts w:ascii="Times New Roman" w:eastAsia="Calibri" w:hAnsi="Times New Roman"/>
          <w:b/>
          <w:i/>
          <w:sz w:val="20"/>
          <w:szCs w:val="20"/>
          <w:lang w:val="bg-BG"/>
        </w:rPr>
        <w:t>, PM</w:t>
      </w:r>
      <w:r w:rsidRPr="00924C47">
        <w:rPr>
          <w:rFonts w:ascii="Times New Roman" w:eastAsia="Calibri" w:hAnsi="Times New Roman"/>
          <w:b/>
          <w:i/>
          <w:sz w:val="20"/>
          <w:szCs w:val="20"/>
          <w:vertAlign w:val="subscript"/>
          <w:lang w:val="bg-BG"/>
        </w:rPr>
        <w:t>10</w:t>
      </w:r>
      <w:r w:rsidRPr="00924C47">
        <w:rPr>
          <w:rFonts w:ascii="Times New Roman" w:eastAsia="Calibri" w:hAnsi="Times New Roman"/>
          <w:b/>
          <w:i/>
          <w:sz w:val="20"/>
          <w:szCs w:val="20"/>
          <w:lang w:val="bg-BG"/>
        </w:rPr>
        <w:t xml:space="preserve">, </w:t>
      </w:r>
      <w:proofErr w:type="spellStart"/>
      <w:r w:rsidRPr="00924C47">
        <w:rPr>
          <w:rFonts w:ascii="Times New Roman" w:eastAsia="Calibri" w:hAnsi="Times New Roman"/>
          <w:b/>
          <w:i/>
          <w:sz w:val="20"/>
          <w:szCs w:val="20"/>
          <w:lang w:val="bg-BG"/>
        </w:rPr>
        <w:t>Pb</w:t>
      </w:r>
      <w:proofErr w:type="spellEnd"/>
      <w:r w:rsidRPr="00924C47">
        <w:rPr>
          <w:rFonts w:ascii="Times New Roman" w:eastAsia="Calibri" w:hAnsi="Times New Roman"/>
          <w:b/>
          <w:i/>
          <w:sz w:val="20"/>
          <w:szCs w:val="20"/>
          <w:lang w:val="bg-BG"/>
        </w:rPr>
        <w:t xml:space="preserve"> и NO</w:t>
      </w:r>
      <w:r w:rsidRPr="00924C47">
        <w:rPr>
          <w:rFonts w:ascii="Times New Roman" w:eastAsia="Calibri" w:hAnsi="Times New Roman"/>
          <w:b/>
          <w:i/>
          <w:sz w:val="20"/>
          <w:szCs w:val="20"/>
          <w:vertAlign w:val="subscript"/>
          <w:lang w:val="bg-BG"/>
        </w:rPr>
        <w:t>2</w:t>
      </w:r>
      <w:r w:rsidRPr="00924C47">
        <w:rPr>
          <w:rFonts w:ascii="Times New Roman" w:eastAsia="Calibri" w:hAnsi="Times New Roman"/>
          <w:b/>
          <w:i/>
          <w:sz w:val="20"/>
          <w:szCs w:val="20"/>
          <w:lang w:val="bg-BG"/>
        </w:rPr>
        <w:t xml:space="preserve">, разработен в рамките на съвместен проект по Програма ФАР 1999г. за административно изграждане (с Немското министерство на околната среда) </w:t>
      </w:r>
      <w:r w:rsidRPr="00924C47">
        <w:rPr>
          <w:rFonts w:ascii="Times New Roman" w:eastAsia="Calibri" w:hAnsi="Times New Roman" w:cs="Times New Roman"/>
          <w:b/>
          <w:i/>
          <w:sz w:val="20"/>
          <w:szCs w:val="20"/>
          <w:lang w:val="bg-BG"/>
        </w:rPr>
        <w:t xml:space="preserve">- </w:t>
      </w:r>
      <w:r w:rsidRPr="00924C47">
        <w:rPr>
          <w:rFonts w:ascii="Times New Roman" w:hAnsi="Times New Roman" w:cs="Times New Roman"/>
          <w:i/>
          <w:sz w:val="20"/>
          <w:szCs w:val="20"/>
          <w:lang w:val="bg-BG"/>
        </w:rPr>
        <w:t>Целта на наръчника е да бъде допълнителен източник на информация по управление качеството на атмосферния въздух  за замърсителите от Директива</w:t>
      </w:r>
      <w:r>
        <w:rPr>
          <w:rFonts w:ascii="Times New Roman" w:hAnsi="Times New Roman" w:cs="Times New Roman"/>
          <w:i/>
          <w:sz w:val="20"/>
          <w:szCs w:val="20"/>
          <w:lang w:val="bg-BG"/>
        </w:rPr>
        <w:t xml:space="preserve"> 2008/50/ЕС</w:t>
      </w:r>
      <w:r w:rsidRPr="00924C47">
        <w:rPr>
          <w:rFonts w:ascii="Times New Roman" w:hAnsi="Times New Roman" w:cs="Times New Roman"/>
          <w:i/>
          <w:sz w:val="20"/>
          <w:szCs w:val="20"/>
          <w:lang w:val="bg-BG"/>
        </w:rPr>
        <w:t xml:space="preserve">. Наръчникът е допълнение на </w:t>
      </w:r>
      <w:proofErr w:type="spellStart"/>
      <w:r w:rsidRPr="00924C47">
        <w:rPr>
          <w:rFonts w:ascii="Times New Roman" w:hAnsi="Times New Roman" w:cs="Times New Roman"/>
          <w:i/>
          <w:sz w:val="20"/>
          <w:szCs w:val="20"/>
          <w:lang w:val="bg-BG"/>
        </w:rPr>
        <w:t>на</w:t>
      </w:r>
      <w:proofErr w:type="spellEnd"/>
      <w:r w:rsidRPr="00924C47">
        <w:rPr>
          <w:rFonts w:ascii="Times New Roman" w:hAnsi="Times New Roman" w:cs="Times New Roman"/>
          <w:i/>
          <w:sz w:val="20"/>
          <w:szCs w:val="20"/>
          <w:lang w:val="bg-BG"/>
        </w:rPr>
        <w:t xml:space="preserve"> “Инструкцията за разработване на програми за намаляване на емисиите и достигане на установените норми за вредни вещества в районите за оценка и управление на качеството на атмосферния въздух, в които е налице превишаване на установените норми”.</w:t>
      </w:r>
      <w:r w:rsidRPr="00924C47">
        <w:rPr>
          <w:lang w:val="bg-BG"/>
        </w:rPr>
        <w:t xml:space="preserve"> </w:t>
      </w:r>
      <w:r w:rsidRPr="00924C47">
        <w:rPr>
          <w:rFonts w:ascii="Times New Roman" w:hAnsi="Times New Roman" w:cs="Times New Roman"/>
          <w:i/>
          <w:sz w:val="20"/>
          <w:szCs w:val="20"/>
          <w:lang w:val="bg-BG"/>
        </w:rPr>
        <w:t>Акцентът в наръчника пада само върху управлението на КАВ на местно ниво. Не е включено управление на КАВ на регионално и национално равнище.</w:t>
      </w:r>
    </w:p>
    <w:p w:rsidR="00A74FCC" w:rsidRPr="00924C47" w:rsidRDefault="00A74FCC" w:rsidP="00A74FCC">
      <w:pPr>
        <w:pStyle w:val="NoSpacing"/>
        <w:spacing w:before="240" w:line="276" w:lineRule="auto"/>
        <w:jc w:val="both"/>
        <w:rPr>
          <w:rFonts w:ascii="Times New Roman" w:hAnsi="Times New Roman" w:cs="Times New Roman"/>
          <w:i/>
          <w:sz w:val="20"/>
          <w:szCs w:val="20"/>
          <w:lang w:val="bg-BG"/>
        </w:rPr>
      </w:pPr>
      <w:r w:rsidRPr="00924C47">
        <w:rPr>
          <w:rFonts w:ascii="Times New Roman" w:eastAsia="Times New Roman" w:hAnsi="Times New Roman" w:cs="Times New Roman"/>
          <w:b/>
          <w:i/>
          <w:sz w:val="20"/>
          <w:szCs w:val="20"/>
          <w:lang w:val="bg-BG" w:eastAsia="bg-BG"/>
        </w:rPr>
        <w:t>Ръководство за Разработване на Програми за Качеството на Атмосферния въздух, разработено в резултат от проект: “Трансфер на знания относно прилагането на Директива 2008/50/ЕО в България: разработване, изпълнение, оценяване и адаптиране на програмите за качество на въздуха и мерки, заложени в тях”</w:t>
      </w:r>
      <w:r w:rsidRPr="00924C47">
        <w:rPr>
          <w:rFonts w:ascii="Times New Roman" w:eastAsia="Times New Roman" w:hAnsi="Times New Roman" w:cs="Times New Roman"/>
          <w:b/>
          <w:sz w:val="20"/>
          <w:szCs w:val="20"/>
          <w:lang w:val="bg-BG" w:eastAsia="bg-BG"/>
        </w:rPr>
        <w:t xml:space="preserve"> </w:t>
      </w:r>
      <w:r w:rsidRPr="00924C47">
        <w:rPr>
          <w:rFonts w:ascii="Times New Roman" w:eastAsia="Times New Roman" w:hAnsi="Times New Roman" w:cs="Times New Roman"/>
          <w:b/>
          <w:i/>
          <w:sz w:val="20"/>
          <w:szCs w:val="20"/>
          <w:lang w:val="bg-BG" w:eastAsia="bg-BG"/>
        </w:rPr>
        <w:t xml:space="preserve">– </w:t>
      </w:r>
      <w:r w:rsidRPr="00924C47">
        <w:rPr>
          <w:rFonts w:ascii="Times New Roman" w:hAnsi="Times New Roman" w:cs="Times New Roman"/>
          <w:i/>
          <w:sz w:val="20"/>
          <w:szCs w:val="20"/>
          <w:lang w:val="bg-BG"/>
        </w:rPr>
        <w:t xml:space="preserve">В контекста на немско-българското двустранно сътрудничество, Федералното министерство на околната среда, опазването на природата, строителството и ядрената безопасност на Федерална Република Германия (BMUB) и Федералната Агенция по Околна среда (UBA) </w:t>
      </w:r>
      <w:r w:rsidRPr="00924C47">
        <w:rPr>
          <w:rFonts w:ascii="Times New Roman" w:hAnsi="Times New Roman" w:cs="Times New Roman"/>
          <w:i/>
          <w:sz w:val="20"/>
          <w:szCs w:val="20"/>
          <w:lang w:val="bg-BG"/>
        </w:rPr>
        <w:lastRenderedPageBreak/>
        <w:t>планират да подпомогнат с проект България в подобряване на своето ниво на познания и капацитет относно разработването на програми за качеството на въздуха. Целта на проекта „Трансфер на знания относно прилагането на Директива 2008/50/EО в България: разработване, изпълнение, оценяване и адаптиране на програми за качество на въздуха и мерките, заложени в тях” е трансферът на знания и улесняване на съответните служители на Министерството на Околната среда и водите (МОСВ), регионалните инспекции по околна среда и води (РИОСВ) и българските общини в подобряване на съществуващи програми за качество на въздуха.</w:t>
      </w:r>
    </w:p>
    <w:p w:rsidR="00A74FCC" w:rsidRPr="00924C47" w:rsidRDefault="00A74FCC" w:rsidP="00A74FCC">
      <w:pPr>
        <w:pStyle w:val="NoSpacing"/>
        <w:spacing w:before="240" w:line="276" w:lineRule="auto"/>
        <w:jc w:val="both"/>
        <w:rPr>
          <w:rFonts w:ascii="Times New Roman" w:hAnsi="Times New Roman" w:cs="Times New Roman"/>
          <w:i/>
          <w:sz w:val="20"/>
          <w:szCs w:val="20"/>
          <w:lang w:val="bg-BG"/>
        </w:rPr>
      </w:pPr>
      <w:r w:rsidRPr="00924C47">
        <w:rPr>
          <w:rFonts w:ascii="Times New Roman" w:hAnsi="Times New Roman" w:cs="Times New Roman"/>
          <w:i/>
          <w:sz w:val="20"/>
          <w:szCs w:val="20"/>
          <w:lang w:val="bg-BG"/>
        </w:rPr>
        <w:t>Ръководство представя списък на важните работни стъпки и техните съответни позовавания в Директива 2008/50/EО на Европейския парламент и на Съвета от 21 май 2008 г. относно качеството на атмосферния въздух и за по-чист въздух в Европа, които са съществена основа на една съдържателно издържана програма за качество на атмосферния въздух. Като пример в Ръководството се представят методите за изчисляване на емисиите от транспортния сектор и битовото отопление. Към ръководството е приложен обстоен лист с възможни мерки, който следва да е предмет на съответната преценка в програмата за качество на атмосферния въздух.</w:t>
      </w:r>
    </w:p>
    <w:p w:rsidR="00A74FCC" w:rsidRPr="00924C47" w:rsidRDefault="00A74FCC" w:rsidP="00A74FCC">
      <w:pPr>
        <w:tabs>
          <w:tab w:val="left" w:pos="284"/>
        </w:tabs>
        <w:spacing w:after="0"/>
        <w:jc w:val="both"/>
        <w:rPr>
          <w:rFonts w:ascii="Times New Roman" w:eastAsia="Calibri" w:hAnsi="Times New Roman"/>
          <w:b/>
          <w:i/>
          <w:sz w:val="20"/>
          <w:szCs w:val="20"/>
          <w:lang w:val="bg-BG"/>
        </w:rPr>
      </w:pPr>
    </w:p>
    <w:p w:rsidR="00A74FCC" w:rsidRPr="00924C47" w:rsidRDefault="00A74FCC" w:rsidP="00A74FCC">
      <w:pPr>
        <w:spacing w:after="0"/>
        <w:jc w:val="both"/>
        <w:rPr>
          <w:rFonts w:ascii="Times New Roman" w:eastAsia="Calibri" w:hAnsi="Times New Roman"/>
          <w:i/>
          <w:sz w:val="20"/>
          <w:szCs w:val="20"/>
          <w:lang w:val="bg-BG"/>
        </w:rPr>
      </w:pPr>
      <w:r w:rsidRPr="00924C47">
        <w:rPr>
          <w:rFonts w:ascii="Times New Roman" w:eastAsia="Calibri" w:hAnsi="Times New Roman"/>
          <w:b/>
          <w:i/>
          <w:sz w:val="20"/>
          <w:szCs w:val="20"/>
          <w:lang w:val="bg-BG"/>
        </w:rPr>
        <w:t xml:space="preserve">Методика за определяне разсейването на емисиите на вредните вещества от превозни средства и тяхната концентрация в приземния атмосферен слой, </w:t>
      </w:r>
      <w:r w:rsidRPr="00924C47">
        <w:rPr>
          <w:rFonts w:ascii="Times New Roman" w:eastAsia="Calibri" w:hAnsi="Times New Roman"/>
          <w:i/>
          <w:sz w:val="20"/>
          <w:szCs w:val="20"/>
          <w:lang w:val="bg-BG"/>
        </w:rPr>
        <w:t>утвърдена със Заповед №РД – 994/04.08.2003 на МОСВ</w:t>
      </w:r>
    </w:p>
    <w:p w:rsidR="00A74FCC" w:rsidRPr="00924C47" w:rsidRDefault="00A74FCC" w:rsidP="00A74FCC">
      <w:pPr>
        <w:spacing w:after="0"/>
        <w:jc w:val="both"/>
        <w:rPr>
          <w:rFonts w:ascii="Times New Roman" w:eastAsia="Calibri" w:hAnsi="Times New Roman"/>
          <w:i/>
          <w:sz w:val="20"/>
          <w:szCs w:val="20"/>
          <w:lang w:val="bg-BG"/>
        </w:rPr>
      </w:pPr>
      <w:r w:rsidRPr="00924C47">
        <w:rPr>
          <w:rFonts w:ascii="Times New Roman" w:eastAsia="Calibri" w:hAnsi="Times New Roman"/>
          <w:i/>
          <w:sz w:val="20"/>
          <w:szCs w:val="20"/>
          <w:lang w:val="bg-BG"/>
        </w:rPr>
        <w:t>Методиката се използва при изчисляване съдържанието на вредни вещества в отработилите газове (емисиите) от двигателите с вътрешно горене на моторните превозни средства (МПС), както и при определяне разсейването (очакваните концентрации) на тези вещества в приземния слой на атмосферата. Методиката (програмният продукт) се използва от съответните Общински органи и Регионални инспекции по околната среда и водите (РИОСВ) при разработване и изпълнение на програмите за намаляване на нивата на замърсителите и за достигане на установените норми за районите с нарушено качество на атмосферния въздух, съгласно разпоредбите на Наредби №7 и №9 (</w:t>
      </w:r>
      <w:proofErr w:type="spellStart"/>
      <w:r w:rsidRPr="00924C47">
        <w:rPr>
          <w:rFonts w:ascii="Times New Roman" w:eastAsia="Calibri" w:hAnsi="Times New Roman"/>
          <w:i/>
          <w:sz w:val="20"/>
          <w:szCs w:val="20"/>
          <w:lang w:val="bg-BG"/>
        </w:rPr>
        <w:t>обн</w:t>
      </w:r>
      <w:proofErr w:type="spellEnd"/>
      <w:r w:rsidRPr="00924C47">
        <w:rPr>
          <w:rFonts w:ascii="Times New Roman" w:eastAsia="Calibri" w:hAnsi="Times New Roman"/>
          <w:i/>
          <w:sz w:val="20"/>
          <w:szCs w:val="20"/>
          <w:lang w:val="bg-BG"/>
        </w:rPr>
        <w:t xml:space="preserve">., ДВ, бр. 45/1999г. и 46/1999г.) към </w:t>
      </w:r>
      <w:r w:rsidRPr="00924C47">
        <w:rPr>
          <w:rFonts w:ascii="Times New Roman" w:eastAsia="Calibri" w:hAnsi="Times New Roman"/>
          <w:b/>
          <w:i/>
          <w:sz w:val="20"/>
          <w:szCs w:val="20"/>
          <w:lang w:val="bg-BG"/>
        </w:rPr>
        <w:t xml:space="preserve">Закона за чистотата на атмосферния въздух </w:t>
      </w:r>
      <w:r w:rsidRPr="00924C47">
        <w:rPr>
          <w:rFonts w:ascii="Times New Roman" w:eastAsia="Calibri" w:hAnsi="Times New Roman"/>
          <w:i/>
          <w:sz w:val="20"/>
          <w:szCs w:val="20"/>
          <w:lang w:val="bg-BG"/>
        </w:rPr>
        <w:t>и Наредба №14 за норми за пределно допустимите концентрации на вредни вещества в атмосферния въздух на населените места.</w:t>
      </w:r>
    </w:p>
    <w:p w:rsidR="00A74FCC" w:rsidRPr="00924C47" w:rsidRDefault="00A74FCC" w:rsidP="00A74FCC">
      <w:pPr>
        <w:pStyle w:val="NoSpacing"/>
        <w:spacing w:before="240" w:line="276" w:lineRule="auto"/>
        <w:jc w:val="both"/>
        <w:rPr>
          <w:rFonts w:ascii="Times New Roman" w:hAnsi="Times New Roman" w:cs="Times New Roman"/>
          <w:b/>
          <w:i/>
          <w:sz w:val="20"/>
          <w:szCs w:val="20"/>
          <w:lang w:val="bg-BG"/>
        </w:rPr>
      </w:pPr>
      <w:r w:rsidRPr="00924C47">
        <w:rPr>
          <w:rFonts w:ascii="Times New Roman" w:hAnsi="Times New Roman" w:cs="Times New Roman"/>
          <w:b/>
          <w:i/>
          <w:sz w:val="20"/>
          <w:szCs w:val="20"/>
          <w:lang w:val="bg-BG"/>
        </w:rPr>
        <w:t>ЕВРОПЕЙСКА ЗАКОНОДАТЕЛНА РАМКА ЗА УПРАВЛЕНИЕ НА КАВ</w:t>
      </w:r>
    </w:p>
    <w:p w:rsidR="00A74FCC" w:rsidRPr="00924C47" w:rsidRDefault="00A74FCC" w:rsidP="00A74FCC">
      <w:pPr>
        <w:widowControl w:val="0"/>
        <w:jc w:val="both"/>
        <w:rPr>
          <w:rFonts w:ascii="Times New Roman" w:eastAsia="MS Mincho" w:hAnsi="Times New Roman"/>
          <w:i/>
          <w:sz w:val="20"/>
          <w:szCs w:val="20"/>
          <w:lang w:val="bg-BG"/>
        </w:rPr>
      </w:pPr>
      <w:r w:rsidRPr="00924C47">
        <w:rPr>
          <w:rFonts w:ascii="Times New Roman" w:eastAsia="MS Mincho" w:hAnsi="Times New Roman"/>
          <w:i/>
          <w:sz w:val="20"/>
          <w:szCs w:val="20"/>
          <w:lang w:val="bg-BG"/>
        </w:rPr>
        <w:t>За опазване качеството на атмосферния въздух в ЕС са приети и действат редица нормативни документи с които се регламентират минимално допустимите концентрации на замърсители, мерки които държавите членки следва да предприемат за подобряване чистотата на атмосферния въздух, изисквания за приемане на национални и местни нормативни актове, стратегии, програми и др. Рамковите директиви за управление качеството на въздуха се явяват ключов елемент от стратегията на Европейския съюз за подобряване качеството на въздуха като цяло.</w:t>
      </w:r>
    </w:p>
    <w:p w:rsidR="00A74FCC" w:rsidRPr="00924C47" w:rsidRDefault="00A74FCC" w:rsidP="00A74FCC">
      <w:pPr>
        <w:pStyle w:val="NoSpacing"/>
        <w:spacing w:before="240" w:line="276" w:lineRule="auto"/>
        <w:jc w:val="both"/>
        <w:rPr>
          <w:rFonts w:ascii="Times New Roman" w:eastAsia="MS Mincho" w:hAnsi="Times New Roman"/>
          <w:i/>
          <w:sz w:val="20"/>
          <w:szCs w:val="20"/>
          <w:lang w:val="bg-BG"/>
        </w:rPr>
      </w:pPr>
      <w:r w:rsidRPr="00924C47">
        <w:rPr>
          <w:rFonts w:ascii="Times New Roman" w:eastAsia="MS Mincho" w:hAnsi="Times New Roman"/>
          <w:i/>
          <w:sz w:val="20"/>
          <w:szCs w:val="20"/>
          <w:lang w:val="bg-BG"/>
        </w:rPr>
        <w:t>Европейската политика в областта на опазване на околна среда се основава на принципа на предпазните мерки, превантивните действия и отстраняване на замърсяването при източника, както и на принципа „замърсителят плаща“. Многогодишните програми за действие за околната среда определят рамката на бъдещите действия във всички сфери на политиката в областта на околната среда.</w:t>
      </w:r>
    </w:p>
    <w:p w:rsidR="00A74FCC" w:rsidRPr="00924C47" w:rsidRDefault="00A74FCC" w:rsidP="00A74FCC">
      <w:pPr>
        <w:pStyle w:val="NoSpacing"/>
        <w:spacing w:before="240" w:line="276" w:lineRule="auto"/>
        <w:jc w:val="both"/>
        <w:rPr>
          <w:rFonts w:ascii="Times New Roman" w:hAnsi="Times New Roman" w:cs="Times New Roman"/>
          <w:i/>
          <w:sz w:val="20"/>
          <w:szCs w:val="20"/>
          <w:lang w:val="bg-BG"/>
        </w:rPr>
      </w:pPr>
      <w:r w:rsidRPr="00924C47">
        <w:rPr>
          <w:rFonts w:ascii="Times New Roman" w:hAnsi="Times New Roman" w:cs="Times New Roman"/>
          <w:b/>
          <w:i/>
          <w:sz w:val="20"/>
          <w:szCs w:val="20"/>
          <w:lang w:val="bg-BG"/>
        </w:rPr>
        <w:t>Директива (ЕС) 2016/2284 на Европейския парламент и на Съвета от 14 декември 2016 година за намаляване на националните емисии на някои атмосферни замърсители, за изменение на Директива 2003/35/ЕО и отмяна на Директива 2001/81/ЕО</w:t>
      </w:r>
      <w:r w:rsidRPr="00924C47">
        <w:rPr>
          <w:rFonts w:ascii="Times New Roman" w:hAnsi="Times New Roman" w:cs="Times New Roman"/>
          <w:i/>
          <w:sz w:val="20"/>
          <w:szCs w:val="20"/>
          <w:lang w:val="bg-BG"/>
        </w:rPr>
        <w:t xml:space="preserve"> - Директивата регламентира изискванията държавите </w:t>
      </w:r>
      <w:r w:rsidRPr="00924C47">
        <w:rPr>
          <w:rFonts w:ascii="Times New Roman" w:hAnsi="Times New Roman" w:cs="Times New Roman"/>
          <w:i/>
          <w:sz w:val="20"/>
          <w:szCs w:val="20"/>
          <w:lang w:val="bg-BG"/>
        </w:rPr>
        <w:lastRenderedPageBreak/>
        <w:t xml:space="preserve">членки на ЕС да спазват установени задължения за намаляване на емисиите от </w:t>
      </w:r>
      <w:proofErr w:type="spellStart"/>
      <w:r w:rsidRPr="00924C47">
        <w:rPr>
          <w:rFonts w:ascii="Times New Roman" w:hAnsi="Times New Roman" w:cs="Times New Roman"/>
          <w:i/>
          <w:sz w:val="20"/>
          <w:szCs w:val="20"/>
          <w:lang w:val="bg-BG"/>
        </w:rPr>
        <w:t>2020г</w:t>
      </w:r>
      <w:proofErr w:type="spellEnd"/>
      <w:r w:rsidRPr="00924C47">
        <w:rPr>
          <w:rFonts w:ascii="Times New Roman" w:hAnsi="Times New Roman" w:cs="Times New Roman"/>
          <w:i/>
          <w:sz w:val="20"/>
          <w:szCs w:val="20"/>
          <w:lang w:val="bg-BG"/>
        </w:rPr>
        <w:t xml:space="preserve">. до 2029г. и от 2030 г. на нататък. За да гарантират осезаем напредък по отношение на задълженията за </w:t>
      </w:r>
      <w:proofErr w:type="spellStart"/>
      <w:r w:rsidRPr="00924C47">
        <w:rPr>
          <w:rFonts w:ascii="Times New Roman" w:hAnsi="Times New Roman" w:cs="Times New Roman"/>
          <w:i/>
          <w:sz w:val="20"/>
          <w:szCs w:val="20"/>
          <w:lang w:val="bg-BG"/>
        </w:rPr>
        <w:t>2030г</w:t>
      </w:r>
      <w:proofErr w:type="spellEnd"/>
      <w:r w:rsidRPr="00924C47">
        <w:rPr>
          <w:rFonts w:ascii="Times New Roman" w:hAnsi="Times New Roman" w:cs="Times New Roman"/>
          <w:i/>
          <w:sz w:val="20"/>
          <w:szCs w:val="20"/>
          <w:lang w:val="bg-BG"/>
        </w:rPr>
        <w:t xml:space="preserve">., държавите членки следва да определят индикативни нива на емисиите за </w:t>
      </w:r>
      <w:proofErr w:type="spellStart"/>
      <w:r w:rsidRPr="00924C47">
        <w:rPr>
          <w:rFonts w:ascii="Times New Roman" w:hAnsi="Times New Roman" w:cs="Times New Roman"/>
          <w:i/>
          <w:sz w:val="20"/>
          <w:szCs w:val="20"/>
          <w:lang w:val="bg-BG"/>
        </w:rPr>
        <w:t>2025г</w:t>
      </w:r>
      <w:proofErr w:type="spellEnd"/>
      <w:r w:rsidRPr="00924C47">
        <w:rPr>
          <w:rFonts w:ascii="Times New Roman" w:hAnsi="Times New Roman" w:cs="Times New Roman"/>
          <w:i/>
          <w:sz w:val="20"/>
          <w:szCs w:val="20"/>
          <w:lang w:val="bg-BG"/>
        </w:rPr>
        <w:t xml:space="preserve">., които да са технически изпълними, да не водят до непропорционални разходи и следва да се стремят да спазват тези нива. В Директивата е отбелязано, че когато емисиите за </w:t>
      </w:r>
      <w:proofErr w:type="spellStart"/>
      <w:r w:rsidRPr="00924C47">
        <w:rPr>
          <w:rFonts w:ascii="Times New Roman" w:hAnsi="Times New Roman" w:cs="Times New Roman"/>
          <w:i/>
          <w:sz w:val="20"/>
          <w:szCs w:val="20"/>
          <w:lang w:val="bg-BG"/>
        </w:rPr>
        <w:t>2025г</w:t>
      </w:r>
      <w:proofErr w:type="spellEnd"/>
      <w:r w:rsidRPr="00924C47">
        <w:rPr>
          <w:rFonts w:ascii="Times New Roman" w:hAnsi="Times New Roman" w:cs="Times New Roman"/>
          <w:i/>
          <w:sz w:val="20"/>
          <w:szCs w:val="20"/>
          <w:lang w:val="bg-BG"/>
        </w:rPr>
        <w:t xml:space="preserve">. не могат да бъдат ограничени в съответствие с определения курс на намаляване на държавите членки следва да бъдат обяснени причините за това отклонение, както и мерки за връщане към следвания от тях курс в последващи доклади. Всяка държава членка на ЕС следва да изготви, приеме и прилага национална програма за контрол на замърсяването на въздуха с цел спазване на задълженията си за намаляване на емисиите и осигуряване на реален принос за постигането на целите на Съюза за качеството на въздуха. Директивата цели да допринесе ефективно за постигането на дългосрочната цел на Съюза за качество на въздуха, подкрепена от насоките на Световната здравна организация и на целите на Съюза в областта на биологичното разнообразие и защита на екосистемите чрез намаляване на концентрацията и отлагането на причиняващите </w:t>
      </w:r>
      <w:proofErr w:type="spellStart"/>
      <w:r w:rsidRPr="00924C47">
        <w:rPr>
          <w:rFonts w:ascii="Times New Roman" w:hAnsi="Times New Roman" w:cs="Times New Roman"/>
          <w:i/>
          <w:sz w:val="20"/>
          <w:szCs w:val="20"/>
          <w:lang w:val="bg-BG"/>
        </w:rPr>
        <w:t>подкисляване</w:t>
      </w:r>
      <w:proofErr w:type="spellEnd"/>
      <w:r w:rsidRPr="00924C47">
        <w:rPr>
          <w:rFonts w:ascii="Times New Roman" w:hAnsi="Times New Roman" w:cs="Times New Roman"/>
          <w:i/>
          <w:sz w:val="20"/>
          <w:szCs w:val="20"/>
          <w:lang w:val="bg-BG"/>
        </w:rPr>
        <w:t xml:space="preserve">, </w:t>
      </w:r>
      <w:proofErr w:type="spellStart"/>
      <w:r w:rsidRPr="00924C47">
        <w:rPr>
          <w:rFonts w:ascii="Times New Roman" w:hAnsi="Times New Roman" w:cs="Times New Roman"/>
          <w:i/>
          <w:sz w:val="20"/>
          <w:szCs w:val="20"/>
          <w:lang w:val="bg-BG"/>
        </w:rPr>
        <w:t>еутрофикация</w:t>
      </w:r>
      <w:proofErr w:type="spellEnd"/>
      <w:r w:rsidRPr="00924C47">
        <w:rPr>
          <w:rFonts w:ascii="Times New Roman" w:hAnsi="Times New Roman" w:cs="Times New Roman"/>
          <w:i/>
          <w:sz w:val="20"/>
          <w:szCs w:val="20"/>
          <w:lang w:val="bg-BG"/>
        </w:rPr>
        <w:t xml:space="preserve"> и озониране замърсителите на въздуха под критичните натоварвания и нива.</w:t>
      </w:r>
    </w:p>
    <w:p w:rsidR="00A74FCC" w:rsidRPr="00924C47" w:rsidRDefault="00A74FCC" w:rsidP="00A74FCC">
      <w:pPr>
        <w:tabs>
          <w:tab w:val="left" w:pos="284"/>
        </w:tabs>
        <w:spacing w:after="0"/>
        <w:jc w:val="both"/>
        <w:rPr>
          <w:rFonts w:ascii="Times New Roman" w:eastAsia="Calibri" w:hAnsi="Times New Roman"/>
          <w:b/>
          <w:i/>
          <w:sz w:val="20"/>
          <w:szCs w:val="20"/>
          <w:lang w:val="bg-BG"/>
        </w:rPr>
      </w:pPr>
      <w:r w:rsidRPr="00924C47">
        <w:rPr>
          <w:rFonts w:ascii="Times New Roman" w:eastAsia="Calibri" w:hAnsi="Times New Roman"/>
          <w:b/>
          <w:i/>
          <w:sz w:val="20"/>
          <w:szCs w:val="20"/>
          <w:lang w:val="bg-BG"/>
        </w:rPr>
        <w:t xml:space="preserve">Директива 2008/50/ЕО на Европейския парламент и на Съвета от 21 май 2008 година относно качеството на атмосферния въздух и за по-чист въздух за Европа - </w:t>
      </w:r>
      <w:r w:rsidRPr="00924C47">
        <w:rPr>
          <w:rFonts w:ascii="Times New Roman" w:eastAsia="Calibri" w:hAnsi="Times New Roman"/>
          <w:i/>
          <w:sz w:val="20"/>
          <w:szCs w:val="20"/>
          <w:lang w:val="bg-BG"/>
        </w:rPr>
        <w:t>Директивата установява мерки целящи: определяне и въвеждане на цели за качеството на атмосферния въздух, предназначени за избягване, предпазване от или намаляване на вредното въздействие върху човешкото здраве и околната среда; оценяване на качеството на атмосферния въздух в държавите-членки въз основа на общи методи и критерии; получаване на информация за качеството на атмосферния въздух, за да се подпомогне борбата със замърсяването на въздуха и вредните въздействия и да се наблюдават дългосрочни тенденции и подобрения в резултат на национални общностни мерки; гарантиране получаването на обществеността на такава информация за качеството на атмосферния въздух; запазване качеството на въздуха, когато то е добро и подобряването му в други случаи; насърчаване на засилено сътрудничество между държавите-членки на ЕС за намаляване на замърсяването на въздуха.</w:t>
      </w:r>
    </w:p>
    <w:p w:rsidR="00A74FCC" w:rsidRPr="00924C47" w:rsidRDefault="00A74FCC" w:rsidP="00A74FCC">
      <w:pPr>
        <w:spacing w:after="0"/>
        <w:jc w:val="both"/>
        <w:rPr>
          <w:rFonts w:ascii="Times New Roman" w:eastAsia="Calibri" w:hAnsi="Times New Roman"/>
          <w:i/>
          <w:sz w:val="20"/>
          <w:szCs w:val="20"/>
          <w:lang w:val="bg-BG"/>
        </w:rPr>
      </w:pPr>
      <w:r w:rsidRPr="00924C47">
        <w:rPr>
          <w:rFonts w:ascii="Times New Roman" w:eastAsia="Calibri" w:hAnsi="Times New Roman"/>
          <w:b/>
          <w:i/>
          <w:sz w:val="20"/>
          <w:szCs w:val="20"/>
          <w:lang w:val="bg-BG"/>
        </w:rPr>
        <w:t>Директива 2001/81/ЕО на Европейския парламент и на Съвета от 23 октомври 2001 година, относно националните тавани за емисии на някои атмосферни замърсители</w:t>
      </w:r>
      <w:r w:rsidRPr="00924C47">
        <w:rPr>
          <w:rFonts w:ascii="Times New Roman" w:eastAsia="Calibri" w:hAnsi="Times New Roman"/>
          <w:i/>
          <w:sz w:val="20"/>
          <w:szCs w:val="20"/>
          <w:lang w:val="bg-BG"/>
        </w:rPr>
        <w:t xml:space="preserve"> – Целта на директивата е да се ограничат емисиите на киселинни и </w:t>
      </w:r>
      <w:proofErr w:type="spellStart"/>
      <w:r w:rsidRPr="00924C47">
        <w:rPr>
          <w:rFonts w:ascii="Times New Roman" w:eastAsia="Calibri" w:hAnsi="Times New Roman"/>
          <w:i/>
          <w:sz w:val="20"/>
          <w:szCs w:val="20"/>
          <w:lang w:val="bg-BG"/>
        </w:rPr>
        <w:t>еутрофични</w:t>
      </w:r>
      <w:proofErr w:type="spellEnd"/>
      <w:r w:rsidRPr="00924C47">
        <w:rPr>
          <w:rFonts w:ascii="Times New Roman" w:eastAsia="Calibri" w:hAnsi="Times New Roman"/>
          <w:i/>
          <w:sz w:val="20"/>
          <w:szCs w:val="20"/>
          <w:lang w:val="bg-BG"/>
        </w:rPr>
        <w:t xml:space="preserve"> замърсители и озонови </w:t>
      </w:r>
      <w:proofErr w:type="spellStart"/>
      <w:r w:rsidRPr="00924C47">
        <w:rPr>
          <w:rFonts w:ascii="Times New Roman" w:eastAsia="Calibri" w:hAnsi="Times New Roman"/>
          <w:i/>
          <w:sz w:val="20"/>
          <w:szCs w:val="20"/>
          <w:lang w:val="bg-BG"/>
        </w:rPr>
        <w:t>прекурсори</w:t>
      </w:r>
      <w:proofErr w:type="spellEnd"/>
      <w:r w:rsidRPr="00924C47">
        <w:rPr>
          <w:rFonts w:ascii="Times New Roman" w:eastAsia="Calibri" w:hAnsi="Times New Roman"/>
          <w:i/>
          <w:sz w:val="20"/>
          <w:szCs w:val="20"/>
          <w:lang w:val="bg-BG"/>
        </w:rPr>
        <w:t xml:space="preserve">, за да се подобри защитата на околната среда и човешкото здраве в Общността срещу рискове от неблагоприятно въздействие на киселинност, </w:t>
      </w:r>
      <w:proofErr w:type="spellStart"/>
      <w:r w:rsidRPr="00924C47">
        <w:rPr>
          <w:rFonts w:ascii="Times New Roman" w:eastAsia="Calibri" w:hAnsi="Times New Roman"/>
          <w:i/>
          <w:sz w:val="20"/>
          <w:szCs w:val="20"/>
          <w:lang w:val="bg-BG"/>
        </w:rPr>
        <w:t>еутрофия</w:t>
      </w:r>
      <w:proofErr w:type="spellEnd"/>
      <w:r w:rsidRPr="00924C47">
        <w:rPr>
          <w:rFonts w:ascii="Times New Roman" w:eastAsia="Calibri" w:hAnsi="Times New Roman"/>
          <w:i/>
          <w:sz w:val="20"/>
          <w:szCs w:val="20"/>
          <w:lang w:val="bg-BG"/>
        </w:rPr>
        <w:t xml:space="preserve"> на почвата и приземния озон. Директивата цели да осъществи напредък към постигането на дългосрочните цели за </w:t>
      </w:r>
      <w:proofErr w:type="spellStart"/>
      <w:r w:rsidRPr="00924C47">
        <w:rPr>
          <w:rFonts w:ascii="Times New Roman" w:eastAsia="Calibri" w:hAnsi="Times New Roman"/>
          <w:i/>
          <w:sz w:val="20"/>
          <w:szCs w:val="20"/>
          <w:lang w:val="bg-BG"/>
        </w:rPr>
        <w:t>непревишаване</w:t>
      </w:r>
      <w:proofErr w:type="spellEnd"/>
      <w:r w:rsidRPr="00924C47">
        <w:rPr>
          <w:rFonts w:ascii="Times New Roman" w:eastAsia="Calibri" w:hAnsi="Times New Roman"/>
          <w:i/>
          <w:sz w:val="20"/>
          <w:szCs w:val="20"/>
          <w:lang w:val="bg-BG"/>
        </w:rPr>
        <w:t xml:space="preserve"> на критичните равнища, съдържания и ефективна защита на всички хора срещу признатите рискове за здравето от замърсяването на въздуха, чрез определяне на национални, </w:t>
      </w:r>
      <w:proofErr w:type="spellStart"/>
      <w:r w:rsidRPr="00924C47">
        <w:rPr>
          <w:rFonts w:ascii="Times New Roman" w:eastAsia="Calibri" w:hAnsi="Times New Roman"/>
          <w:i/>
          <w:sz w:val="20"/>
          <w:szCs w:val="20"/>
          <w:lang w:val="bg-BG"/>
        </w:rPr>
        <w:t>пределнодопустими</w:t>
      </w:r>
      <w:proofErr w:type="spellEnd"/>
      <w:r w:rsidRPr="00924C47">
        <w:rPr>
          <w:rFonts w:ascii="Times New Roman" w:eastAsia="Calibri" w:hAnsi="Times New Roman"/>
          <w:i/>
          <w:sz w:val="20"/>
          <w:szCs w:val="20"/>
          <w:lang w:val="bg-BG"/>
        </w:rPr>
        <w:t xml:space="preserve"> стойности на емисиите, като </w:t>
      </w:r>
      <w:proofErr w:type="spellStart"/>
      <w:r w:rsidRPr="00924C47">
        <w:rPr>
          <w:rFonts w:ascii="Times New Roman" w:eastAsia="Calibri" w:hAnsi="Times New Roman"/>
          <w:i/>
          <w:sz w:val="20"/>
          <w:szCs w:val="20"/>
          <w:lang w:val="bg-BG"/>
        </w:rPr>
        <w:t>2010г</w:t>
      </w:r>
      <w:proofErr w:type="spellEnd"/>
      <w:r w:rsidRPr="00924C47">
        <w:rPr>
          <w:rFonts w:ascii="Times New Roman" w:eastAsia="Calibri" w:hAnsi="Times New Roman"/>
          <w:i/>
          <w:sz w:val="20"/>
          <w:szCs w:val="20"/>
          <w:lang w:val="bg-BG"/>
        </w:rPr>
        <w:t xml:space="preserve">. и </w:t>
      </w:r>
      <w:proofErr w:type="spellStart"/>
      <w:r w:rsidRPr="00924C47">
        <w:rPr>
          <w:rFonts w:ascii="Times New Roman" w:eastAsia="Calibri" w:hAnsi="Times New Roman"/>
          <w:i/>
          <w:sz w:val="20"/>
          <w:szCs w:val="20"/>
          <w:lang w:val="bg-BG"/>
        </w:rPr>
        <w:t>2020г</w:t>
      </w:r>
      <w:proofErr w:type="spellEnd"/>
      <w:r w:rsidRPr="00924C47">
        <w:rPr>
          <w:rFonts w:ascii="Times New Roman" w:eastAsia="Calibri" w:hAnsi="Times New Roman"/>
          <w:i/>
          <w:sz w:val="20"/>
          <w:szCs w:val="20"/>
          <w:lang w:val="bg-BG"/>
        </w:rPr>
        <w:t xml:space="preserve">. се приемат за базисни години. Директивата регламентира, че най-късно до 2010 г. държавите-членки трябва да ограничат годишните си национални емисии на следните замърсители: серен </w:t>
      </w:r>
      <w:proofErr w:type="spellStart"/>
      <w:r w:rsidRPr="00924C47">
        <w:rPr>
          <w:rFonts w:ascii="Times New Roman" w:eastAsia="Calibri" w:hAnsi="Times New Roman"/>
          <w:i/>
          <w:sz w:val="20"/>
          <w:szCs w:val="20"/>
          <w:lang w:val="bg-BG"/>
        </w:rPr>
        <w:t>двуоксид</w:t>
      </w:r>
      <w:proofErr w:type="spellEnd"/>
      <w:r w:rsidRPr="00924C47">
        <w:rPr>
          <w:rFonts w:ascii="Times New Roman" w:eastAsia="Calibri" w:hAnsi="Times New Roman"/>
          <w:i/>
          <w:sz w:val="20"/>
          <w:szCs w:val="20"/>
          <w:lang w:val="bg-BG"/>
        </w:rPr>
        <w:t xml:space="preserve"> (SO</w:t>
      </w:r>
      <w:r w:rsidRPr="00924C47">
        <w:rPr>
          <w:rFonts w:ascii="Times New Roman" w:eastAsia="Calibri" w:hAnsi="Times New Roman"/>
          <w:i/>
          <w:sz w:val="20"/>
          <w:szCs w:val="20"/>
          <w:vertAlign w:val="subscript"/>
          <w:lang w:val="bg-BG"/>
        </w:rPr>
        <w:t>2</w:t>
      </w:r>
      <w:r w:rsidRPr="00924C47">
        <w:rPr>
          <w:rFonts w:ascii="Times New Roman" w:eastAsia="Calibri" w:hAnsi="Times New Roman"/>
          <w:i/>
          <w:sz w:val="20"/>
          <w:szCs w:val="20"/>
          <w:lang w:val="bg-BG"/>
        </w:rPr>
        <w:t>), азотни оксиди (</w:t>
      </w:r>
      <w:proofErr w:type="spellStart"/>
      <w:r w:rsidRPr="00924C47">
        <w:rPr>
          <w:rFonts w:ascii="Times New Roman" w:eastAsia="Calibri" w:hAnsi="Times New Roman"/>
          <w:i/>
          <w:sz w:val="20"/>
          <w:szCs w:val="20"/>
          <w:lang w:val="bg-BG"/>
        </w:rPr>
        <w:t>NOx</w:t>
      </w:r>
      <w:proofErr w:type="spellEnd"/>
      <w:r w:rsidRPr="00924C47">
        <w:rPr>
          <w:rFonts w:ascii="Times New Roman" w:eastAsia="Calibri" w:hAnsi="Times New Roman"/>
          <w:i/>
          <w:sz w:val="20"/>
          <w:szCs w:val="20"/>
          <w:lang w:val="bg-BG"/>
        </w:rPr>
        <w:t>), летливи органични съединения (ЛОС) и амоняк (NH</w:t>
      </w:r>
      <w:r w:rsidRPr="00924C47">
        <w:rPr>
          <w:rFonts w:ascii="Times New Roman" w:eastAsia="Calibri" w:hAnsi="Times New Roman"/>
          <w:i/>
          <w:sz w:val="20"/>
          <w:szCs w:val="20"/>
          <w:vertAlign w:val="subscript"/>
          <w:lang w:val="bg-BG"/>
        </w:rPr>
        <w:t>3</w:t>
      </w:r>
      <w:r w:rsidRPr="00924C47">
        <w:rPr>
          <w:rFonts w:ascii="Times New Roman" w:eastAsia="Calibri" w:hAnsi="Times New Roman"/>
          <w:i/>
          <w:sz w:val="20"/>
          <w:szCs w:val="20"/>
          <w:lang w:val="bg-BG"/>
        </w:rPr>
        <w:t>) до количества, не по-големи от определените в приложение I на директивата тавани за емисиите, като се отчитат всички евентуални изменения в следствие на приети от Общността мерки.</w:t>
      </w:r>
    </w:p>
    <w:p w:rsidR="00A74FCC" w:rsidRPr="00924C47" w:rsidRDefault="00A74FCC" w:rsidP="00A74FCC">
      <w:pPr>
        <w:tabs>
          <w:tab w:val="left" w:pos="1160"/>
        </w:tabs>
        <w:spacing w:after="0"/>
        <w:jc w:val="both"/>
        <w:rPr>
          <w:rFonts w:ascii="Times New Roman" w:hAnsi="Times New Roman" w:cs="Times New Roman"/>
          <w:b/>
          <w:lang w:val="bg-BG"/>
        </w:rPr>
      </w:pPr>
    </w:p>
    <w:p w:rsidR="00A74FCC" w:rsidRPr="00924C47" w:rsidRDefault="00A74FCC" w:rsidP="00A74FCC">
      <w:pPr>
        <w:pStyle w:val="NoSpacing"/>
        <w:spacing w:before="240" w:line="276" w:lineRule="auto"/>
        <w:jc w:val="both"/>
        <w:rPr>
          <w:rFonts w:ascii="Times New Roman" w:hAnsi="Times New Roman" w:cs="Times New Roman"/>
          <w:b/>
          <w:i/>
          <w:sz w:val="20"/>
          <w:szCs w:val="20"/>
          <w:lang w:val="bg-BG"/>
        </w:rPr>
      </w:pPr>
      <w:r w:rsidRPr="00924C47">
        <w:rPr>
          <w:rFonts w:ascii="Times New Roman" w:hAnsi="Times New Roman" w:cs="Times New Roman"/>
          <w:b/>
          <w:i/>
          <w:sz w:val="20"/>
          <w:szCs w:val="20"/>
          <w:lang w:val="bg-BG"/>
        </w:rPr>
        <w:t>СТРАТЕГИЧЕСКИ ДОКУМЕНТИ</w:t>
      </w:r>
    </w:p>
    <w:p w:rsidR="00A74FCC" w:rsidRPr="00924C47" w:rsidRDefault="00A74FCC" w:rsidP="00A74FCC">
      <w:pPr>
        <w:pStyle w:val="NoSpacing"/>
        <w:spacing w:line="276" w:lineRule="auto"/>
        <w:jc w:val="both"/>
        <w:rPr>
          <w:rFonts w:ascii="Times New Roman" w:hAnsi="Times New Roman" w:cs="Times New Roman"/>
          <w:i/>
          <w:sz w:val="20"/>
          <w:szCs w:val="20"/>
          <w:lang w:val="bg-BG"/>
        </w:rPr>
      </w:pPr>
      <w:r w:rsidRPr="00924C47">
        <w:rPr>
          <w:rFonts w:ascii="Times New Roman" w:hAnsi="Times New Roman" w:cs="Times New Roman"/>
          <w:b/>
          <w:i/>
          <w:sz w:val="20"/>
          <w:szCs w:val="20"/>
          <w:lang w:val="bg-BG"/>
        </w:rPr>
        <w:t>Национална програма за подобряване качеството на атмосферния въздух (2018-</w:t>
      </w:r>
      <w:proofErr w:type="spellStart"/>
      <w:r w:rsidRPr="00924C47">
        <w:rPr>
          <w:rFonts w:ascii="Times New Roman" w:hAnsi="Times New Roman" w:cs="Times New Roman"/>
          <w:b/>
          <w:i/>
          <w:sz w:val="20"/>
          <w:szCs w:val="20"/>
          <w:lang w:val="bg-BG"/>
        </w:rPr>
        <w:t>2024г</w:t>
      </w:r>
      <w:proofErr w:type="spellEnd"/>
      <w:r w:rsidRPr="00924C47">
        <w:rPr>
          <w:rFonts w:ascii="Times New Roman" w:hAnsi="Times New Roman" w:cs="Times New Roman"/>
          <w:b/>
          <w:i/>
          <w:sz w:val="20"/>
          <w:szCs w:val="20"/>
          <w:lang w:val="bg-BG"/>
        </w:rPr>
        <w:t xml:space="preserve">.), </w:t>
      </w:r>
      <w:r w:rsidRPr="00924C47">
        <w:rPr>
          <w:rFonts w:ascii="Times New Roman" w:hAnsi="Times New Roman" w:cs="Times New Roman"/>
          <w:i/>
          <w:sz w:val="20"/>
          <w:szCs w:val="20"/>
          <w:lang w:val="bg-BG"/>
        </w:rPr>
        <w:t xml:space="preserve">приета с Решение №334 на Министерски съвет на </w:t>
      </w:r>
      <w:proofErr w:type="spellStart"/>
      <w:r w:rsidRPr="00924C47">
        <w:rPr>
          <w:rFonts w:ascii="Times New Roman" w:hAnsi="Times New Roman" w:cs="Times New Roman"/>
          <w:i/>
          <w:sz w:val="20"/>
          <w:szCs w:val="20"/>
          <w:lang w:val="bg-BG"/>
        </w:rPr>
        <w:t>07.06.2019г</w:t>
      </w:r>
      <w:proofErr w:type="spellEnd"/>
      <w:r w:rsidRPr="00924C47">
        <w:rPr>
          <w:rFonts w:ascii="Times New Roman" w:hAnsi="Times New Roman" w:cs="Times New Roman"/>
          <w:i/>
          <w:sz w:val="20"/>
          <w:szCs w:val="20"/>
          <w:lang w:val="bg-BG"/>
        </w:rPr>
        <w:t xml:space="preserve">. – разработването на програмата е извършено посредством договор за консултантски услуги между  Световната банка и Министерство на околната среда и водите (МОСВ). Поради неспазване на нормите за качество на въздуха, правителството на </w:t>
      </w:r>
      <w:r w:rsidRPr="00924C47">
        <w:rPr>
          <w:rFonts w:ascii="Times New Roman" w:hAnsi="Times New Roman" w:cs="Times New Roman"/>
          <w:i/>
          <w:sz w:val="20"/>
          <w:szCs w:val="20"/>
          <w:lang w:val="bg-BG"/>
        </w:rPr>
        <w:lastRenderedPageBreak/>
        <w:t>България понастоящем е обект на процедура по нарушение пред Съда на ЕС. По-специално, това се отнася до двадесет и осем общини, в които се наблюдава неспазване на изискванията на директивата за по-чист въздух за Европа (директива CAFE) по отношение на ФПЧ</w:t>
      </w:r>
      <w:r w:rsidRPr="00924C47">
        <w:rPr>
          <w:rFonts w:ascii="Times New Roman" w:hAnsi="Times New Roman" w:cs="Times New Roman"/>
          <w:i/>
          <w:sz w:val="20"/>
          <w:szCs w:val="20"/>
          <w:vertAlign w:val="subscript"/>
          <w:lang w:val="bg-BG"/>
        </w:rPr>
        <w:t>10</w:t>
      </w:r>
      <w:r w:rsidRPr="00924C47">
        <w:rPr>
          <w:rFonts w:ascii="Times New Roman" w:hAnsi="Times New Roman" w:cs="Times New Roman"/>
          <w:i/>
          <w:sz w:val="20"/>
          <w:szCs w:val="20"/>
          <w:lang w:val="bg-BG"/>
        </w:rPr>
        <w:t>. В програмата е направен преглед на резултатите от мониторинга на качеството на въздуха на общините, които не са отговаряли на директива CAFE в някакъв момент в периода 2011-2016г. Прегледа показва, че основния проблем за българските общини е броят на дните, в които средноденонощната норма от 50 µg/</w:t>
      </w:r>
      <w:proofErr w:type="spellStart"/>
      <w:r w:rsidRPr="00924C47">
        <w:rPr>
          <w:rFonts w:ascii="Times New Roman" w:hAnsi="Times New Roman" w:cs="Times New Roman"/>
          <w:i/>
          <w:sz w:val="20"/>
          <w:szCs w:val="20"/>
          <w:lang w:val="bg-BG"/>
        </w:rPr>
        <w:t>m</w:t>
      </w:r>
      <w:r w:rsidRPr="00924C47">
        <w:rPr>
          <w:rFonts w:ascii="Times New Roman" w:hAnsi="Times New Roman" w:cs="Times New Roman"/>
          <w:i/>
          <w:sz w:val="20"/>
          <w:szCs w:val="20"/>
          <w:vertAlign w:val="superscript"/>
          <w:lang w:val="bg-BG"/>
        </w:rPr>
        <w:t>3</w:t>
      </w:r>
      <w:proofErr w:type="spellEnd"/>
      <w:r w:rsidRPr="00924C47">
        <w:rPr>
          <w:rFonts w:ascii="Times New Roman" w:hAnsi="Times New Roman" w:cs="Times New Roman"/>
          <w:i/>
          <w:sz w:val="20"/>
          <w:szCs w:val="20"/>
          <w:vertAlign w:val="superscript"/>
          <w:lang w:val="bg-BG"/>
        </w:rPr>
        <w:t xml:space="preserve"> </w:t>
      </w:r>
      <w:r w:rsidRPr="00924C47">
        <w:rPr>
          <w:rFonts w:ascii="Times New Roman" w:hAnsi="Times New Roman" w:cs="Times New Roman"/>
          <w:i/>
          <w:sz w:val="20"/>
          <w:szCs w:val="20"/>
          <w:lang w:val="bg-BG"/>
        </w:rPr>
        <w:t xml:space="preserve">е превишена. Поради тази причина, в програмата са заложени мерки, които да бъдат изпълнени до края на </w:t>
      </w:r>
      <w:proofErr w:type="spellStart"/>
      <w:r w:rsidRPr="00924C47">
        <w:rPr>
          <w:rFonts w:ascii="Times New Roman" w:hAnsi="Times New Roman" w:cs="Times New Roman"/>
          <w:i/>
          <w:sz w:val="20"/>
          <w:szCs w:val="20"/>
          <w:lang w:val="bg-BG"/>
        </w:rPr>
        <w:t>2024г</w:t>
      </w:r>
      <w:proofErr w:type="spellEnd"/>
      <w:r w:rsidRPr="00924C47">
        <w:rPr>
          <w:rFonts w:ascii="Times New Roman" w:hAnsi="Times New Roman" w:cs="Times New Roman"/>
          <w:i/>
          <w:sz w:val="20"/>
          <w:szCs w:val="20"/>
          <w:lang w:val="bg-BG"/>
        </w:rPr>
        <w:t>., за да се постигне съответствие с изискванията на директивата за по-чист въздух за Европа по отношение на нивата на ФПЧ</w:t>
      </w:r>
      <w:r w:rsidRPr="00924C47">
        <w:rPr>
          <w:rFonts w:ascii="Times New Roman" w:hAnsi="Times New Roman" w:cs="Times New Roman"/>
          <w:i/>
          <w:sz w:val="20"/>
          <w:szCs w:val="20"/>
          <w:vertAlign w:val="subscript"/>
          <w:lang w:val="bg-BG"/>
        </w:rPr>
        <w:t>10.</w:t>
      </w:r>
      <w:r w:rsidRPr="00924C47">
        <w:rPr>
          <w:rFonts w:ascii="Times New Roman" w:hAnsi="Times New Roman" w:cs="Times New Roman"/>
          <w:i/>
          <w:sz w:val="20"/>
          <w:szCs w:val="20"/>
          <w:lang w:val="bg-BG"/>
        </w:rPr>
        <w:t xml:space="preserve"> </w:t>
      </w:r>
    </w:p>
    <w:p w:rsidR="00A74FCC" w:rsidRPr="00924C47" w:rsidRDefault="00A74FCC" w:rsidP="00A74FCC">
      <w:pPr>
        <w:pStyle w:val="NoSpacing"/>
        <w:spacing w:line="276" w:lineRule="auto"/>
        <w:jc w:val="both"/>
        <w:rPr>
          <w:rFonts w:ascii="Times New Roman" w:hAnsi="Times New Roman" w:cs="Times New Roman"/>
          <w:i/>
          <w:sz w:val="20"/>
          <w:szCs w:val="20"/>
          <w:lang w:val="bg-BG"/>
        </w:rPr>
      </w:pPr>
      <w:r w:rsidRPr="00924C47">
        <w:rPr>
          <w:rFonts w:ascii="Times New Roman" w:hAnsi="Times New Roman" w:cs="Times New Roman"/>
          <w:i/>
          <w:sz w:val="20"/>
          <w:szCs w:val="20"/>
          <w:lang w:val="bg-BG"/>
        </w:rPr>
        <w:t>Предложени са четири мерки за намаляване на емисиите на ФПЧ</w:t>
      </w:r>
      <w:r w:rsidRPr="00924C47">
        <w:rPr>
          <w:rFonts w:ascii="Times New Roman" w:hAnsi="Times New Roman" w:cs="Times New Roman"/>
          <w:i/>
          <w:sz w:val="20"/>
          <w:szCs w:val="20"/>
          <w:vertAlign w:val="subscript"/>
          <w:lang w:val="bg-BG"/>
        </w:rPr>
        <w:t>10</w:t>
      </w:r>
      <w:r w:rsidRPr="00924C47">
        <w:rPr>
          <w:rFonts w:ascii="Times New Roman" w:hAnsi="Times New Roman" w:cs="Times New Roman"/>
          <w:i/>
          <w:sz w:val="20"/>
          <w:szCs w:val="20"/>
          <w:lang w:val="bg-BG"/>
        </w:rPr>
        <w:t xml:space="preserve"> от битовото отопление: те се отнасят до вида гориво, качествата на горивата и технологиите, които се използват за преобразуване на енергия от горивата в полезна топлина. В областта на транспорта са предложение две мерки за намаляване на емисиите на ФПЧ10: подобряване на качеството на периодичните технически прегледи,  както при първоначална регистрация на автомобила, така и по време на нормалната му употреба, комбинирани със санкции.</w:t>
      </w:r>
    </w:p>
    <w:p w:rsidR="00A74FCC" w:rsidRPr="00924C47" w:rsidRDefault="00A74FCC" w:rsidP="00A74FCC">
      <w:pPr>
        <w:tabs>
          <w:tab w:val="left" w:pos="1160"/>
        </w:tabs>
        <w:spacing w:after="0"/>
        <w:jc w:val="both"/>
        <w:rPr>
          <w:rFonts w:ascii="Times New Roman" w:hAnsi="Times New Roman" w:cs="Times New Roman"/>
          <w:b/>
          <w:lang w:val="bg-BG"/>
        </w:rPr>
      </w:pPr>
    </w:p>
    <w:p w:rsidR="00A74FCC" w:rsidRPr="00924C47" w:rsidRDefault="00A74FCC" w:rsidP="00A74FCC">
      <w:pPr>
        <w:pStyle w:val="NoSpacing"/>
        <w:spacing w:line="276" w:lineRule="auto"/>
        <w:jc w:val="both"/>
        <w:rPr>
          <w:rFonts w:ascii="Times New Roman" w:hAnsi="Times New Roman" w:cs="Times New Roman"/>
          <w:i/>
          <w:sz w:val="20"/>
          <w:szCs w:val="20"/>
          <w:lang w:val="bg-BG"/>
        </w:rPr>
      </w:pPr>
      <w:r w:rsidRPr="00924C47">
        <w:rPr>
          <w:rFonts w:ascii="Times New Roman" w:hAnsi="Times New Roman" w:cs="Times New Roman"/>
          <w:b/>
          <w:i/>
          <w:sz w:val="20"/>
          <w:szCs w:val="20"/>
          <w:lang w:val="bg-BG"/>
        </w:rPr>
        <w:t>Национална програма за контрол на замърсяването на въздуха (2020-</w:t>
      </w:r>
      <w:proofErr w:type="spellStart"/>
      <w:r w:rsidRPr="00924C47">
        <w:rPr>
          <w:rFonts w:ascii="Times New Roman" w:hAnsi="Times New Roman" w:cs="Times New Roman"/>
          <w:b/>
          <w:i/>
          <w:sz w:val="20"/>
          <w:szCs w:val="20"/>
          <w:lang w:val="bg-BG"/>
        </w:rPr>
        <w:t>2030г</w:t>
      </w:r>
      <w:proofErr w:type="spellEnd"/>
      <w:r w:rsidRPr="00924C47">
        <w:rPr>
          <w:rFonts w:ascii="Times New Roman" w:hAnsi="Times New Roman" w:cs="Times New Roman"/>
          <w:b/>
          <w:i/>
          <w:sz w:val="20"/>
          <w:szCs w:val="20"/>
          <w:lang w:val="bg-BG"/>
        </w:rPr>
        <w:t>.)</w:t>
      </w:r>
      <w:r w:rsidRPr="00924C47">
        <w:rPr>
          <w:rFonts w:ascii="Times New Roman" w:hAnsi="Times New Roman" w:cs="Times New Roman"/>
          <w:i/>
          <w:sz w:val="20"/>
          <w:szCs w:val="20"/>
          <w:lang w:val="bg-BG"/>
        </w:rPr>
        <w:t xml:space="preserve">, приета с Решение на Министерски съвет от </w:t>
      </w:r>
      <w:proofErr w:type="spellStart"/>
      <w:r w:rsidRPr="00924C47">
        <w:rPr>
          <w:rFonts w:ascii="Times New Roman" w:hAnsi="Times New Roman" w:cs="Times New Roman"/>
          <w:i/>
          <w:sz w:val="20"/>
          <w:szCs w:val="20"/>
          <w:lang w:val="bg-BG"/>
        </w:rPr>
        <w:t>13.09.2019г</w:t>
      </w:r>
      <w:proofErr w:type="spellEnd"/>
      <w:r w:rsidRPr="00924C47">
        <w:rPr>
          <w:rFonts w:ascii="Times New Roman" w:hAnsi="Times New Roman" w:cs="Times New Roman"/>
          <w:i/>
          <w:sz w:val="20"/>
          <w:szCs w:val="20"/>
          <w:lang w:val="bg-BG"/>
        </w:rPr>
        <w:t>. – програмата е изготвена от екип на Световната банка за оказване на консултантска помощ на Министерство на околната среда и водите в България. В програмата са разгледани възможни политики за спазване на ангажиментите за намаляване на емисиите на България, които са насочени към отраслите: битово отопление, сухопътен транспорт и селско стопанство. Националната програма за контрол на замърсяването на въздуха включва всички обсъждани политики, които биха спомогнали за спазване на ангажимента за намаляване на емисиите. Избраните политики и мерки изцяло съответстват на установените планове и програми в други области, като настоящата Национална енергийна стратегия, прогнози на емисиите на България за парниковите газове, Програма за климатичните промени и Закона за енергийна ефективност.</w:t>
      </w:r>
    </w:p>
    <w:p w:rsidR="00AF3EF8" w:rsidRDefault="00D450C1"/>
    <w:sectPr w:rsidR="00AF3EF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0C1" w:rsidRDefault="00D450C1" w:rsidP="00D450C1">
      <w:pPr>
        <w:spacing w:after="0" w:line="240" w:lineRule="auto"/>
      </w:pPr>
      <w:r>
        <w:separator/>
      </w:r>
    </w:p>
  </w:endnote>
  <w:endnote w:type="continuationSeparator" w:id="0">
    <w:p w:rsidR="00D450C1" w:rsidRDefault="00D450C1" w:rsidP="00D45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0C1" w:rsidRPr="00C870E6" w:rsidRDefault="00D450C1" w:rsidP="00D450C1">
    <w:pPr>
      <w:tabs>
        <w:tab w:val="center" w:pos="4536"/>
        <w:tab w:val="right" w:pos="9072"/>
      </w:tabs>
      <w:spacing w:after="0" w:line="240" w:lineRule="auto"/>
      <w:jc w:val="center"/>
      <w:rPr>
        <w:rFonts w:ascii="Times New Roman" w:eastAsia="Times New Roman" w:hAnsi="Times New Roman"/>
        <w:i/>
        <w:lang w:val="ru-RU" w:eastAsia="bg-BG"/>
      </w:rPr>
    </w:pPr>
    <w:r w:rsidRPr="009959A7">
      <w:rPr>
        <w:rFonts w:ascii="Times New Roman" w:eastAsia="Times New Roman" w:hAnsi="Times New Roman"/>
        <w:i/>
        <w:lang w:eastAsia="bg-BG"/>
      </w:rPr>
      <w:t>----------------------------------</w:t>
    </w:r>
    <w:r w:rsidRPr="00C870E6">
      <w:rPr>
        <w:rFonts w:ascii="Times New Roman" w:eastAsia="Times New Roman" w:hAnsi="Times New Roman"/>
        <w:i/>
        <w:lang w:val="ru-RU" w:eastAsia="bg-BG"/>
      </w:rPr>
      <w:t>---</w:t>
    </w:r>
    <w:r w:rsidRPr="009959A7">
      <w:rPr>
        <w:rFonts w:ascii="Times New Roman" w:eastAsia="Times New Roman" w:hAnsi="Times New Roman"/>
        <w:i/>
        <w:lang w:eastAsia="bg-BG"/>
      </w:rPr>
      <w:t xml:space="preserve">----------------- </w:t>
    </w:r>
    <w:hyperlink r:id="rId1" w:history="1">
      <w:r w:rsidRPr="009959A7">
        <w:rPr>
          <w:rFonts w:ascii="Times New Roman" w:eastAsia="Times New Roman" w:hAnsi="Times New Roman"/>
          <w:i/>
          <w:color w:val="0000FF"/>
          <w:u w:val="single"/>
          <w:lang w:val="en-US" w:eastAsia="bg-BG"/>
        </w:rPr>
        <w:t>www</w:t>
      </w:r>
      <w:r w:rsidRPr="00C870E6">
        <w:rPr>
          <w:rFonts w:ascii="Times New Roman" w:eastAsia="Times New Roman" w:hAnsi="Times New Roman"/>
          <w:i/>
          <w:color w:val="0000FF"/>
          <w:u w:val="single"/>
          <w:lang w:val="ru-RU" w:eastAsia="bg-BG"/>
        </w:rPr>
        <w:t>.</w:t>
      </w:r>
      <w:proofErr w:type="spellStart"/>
      <w:r w:rsidRPr="009959A7">
        <w:rPr>
          <w:rFonts w:ascii="Times New Roman" w:eastAsia="Times New Roman" w:hAnsi="Times New Roman"/>
          <w:i/>
          <w:color w:val="0000FF"/>
          <w:u w:val="single"/>
          <w:lang w:val="en-US" w:eastAsia="bg-BG"/>
        </w:rPr>
        <w:t>eufunds</w:t>
      </w:r>
      <w:proofErr w:type="spellEnd"/>
      <w:r w:rsidRPr="00C870E6">
        <w:rPr>
          <w:rFonts w:ascii="Times New Roman" w:eastAsia="Times New Roman" w:hAnsi="Times New Roman"/>
          <w:i/>
          <w:color w:val="0000FF"/>
          <w:u w:val="single"/>
          <w:lang w:val="ru-RU" w:eastAsia="bg-BG"/>
        </w:rPr>
        <w:t>.</w:t>
      </w:r>
      <w:r w:rsidRPr="009959A7">
        <w:rPr>
          <w:rFonts w:ascii="Times New Roman" w:eastAsia="Times New Roman" w:hAnsi="Times New Roman"/>
          <w:i/>
          <w:color w:val="0000FF"/>
          <w:u w:val="single"/>
          <w:lang w:val="en-US" w:eastAsia="bg-BG"/>
        </w:rPr>
        <w:t>bg</w:t>
      </w:r>
    </w:hyperlink>
    <w:r w:rsidRPr="00C870E6">
      <w:rPr>
        <w:rFonts w:ascii="Times New Roman" w:eastAsia="Times New Roman" w:hAnsi="Times New Roman"/>
        <w:i/>
        <w:lang w:val="ru-RU" w:eastAsia="bg-BG"/>
      </w:rPr>
      <w:t xml:space="preserve"> -----------------------------------------------</w:t>
    </w:r>
  </w:p>
  <w:p w:rsidR="00D450C1" w:rsidRDefault="00D450C1" w:rsidP="00D450C1">
    <w:pPr>
      <w:overflowPunct w:val="0"/>
      <w:autoSpaceDE w:val="0"/>
      <w:autoSpaceDN w:val="0"/>
      <w:adjustRightInd w:val="0"/>
      <w:spacing w:after="0" w:line="240" w:lineRule="auto"/>
      <w:ind w:left="-93"/>
      <w:jc w:val="center"/>
      <w:textAlignment w:val="baseline"/>
      <w:rPr>
        <w:rFonts w:ascii="Times New Roman" w:hAnsi="Times New Roman" w:cs="Times New Roman"/>
        <w:sz w:val="20"/>
        <w:szCs w:val="20"/>
      </w:rPr>
    </w:pPr>
    <w:proofErr w:type="spellStart"/>
    <w:r w:rsidRPr="00EB2590">
      <w:rPr>
        <w:rFonts w:ascii="Times New Roman" w:hAnsi="Times New Roman" w:cs="Times New Roman"/>
        <w:sz w:val="20"/>
        <w:szCs w:val="20"/>
      </w:rPr>
      <w:t>Административен</w:t>
    </w:r>
    <w:proofErr w:type="spellEnd"/>
    <w:r w:rsidRPr="00EB2590">
      <w:rPr>
        <w:rFonts w:ascii="Times New Roman" w:hAnsi="Times New Roman" w:cs="Times New Roman"/>
        <w:sz w:val="20"/>
        <w:szCs w:val="20"/>
      </w:rPr>
      <w:t xml:space="preserve"> </w:t>
    </w:r>
    <w:proofErr w:type="spellStart"/>
    <w:r w:rsidRPr="00EB2590">
      <w:rPr>
        <w:rFonts w:ascii="Times New Roman" w:hAnsi="Times New Roman" w:cs="Times New Roman"/>
        <w:sz w:val="20"/>
        <w:szCs w:val="20"/>
      </w:rPr>
      <w:t>договор</w:t>
    </w:r>
    <w:proofErr w:type="spellEnd"/>
    <w:r w:rsidRPr="00EB2590">
      <w:rPr>
        <w:rFonts w:ascii="Times New Roman" w:hAnsi="Times New Roman" w:cs="Times New Roman"/>
        <w:sz w:val="20"/>
        <w:szCs w:val="20"/>
      </w:rPr>
      <w:t xml:space="preserve"> за </w:t>
    </w:r>
    <w:proofErr w:type="spellStart"/>
    <w:r w:rsidRPr="00EB2590">
      <w:rPr>
        <w:rFonts w:ascii="Times New Roman" w:hAnsi="Times New Roman" w:cs="Times New Roman"/>
        <w:sz w:val="20"/>
        <w:szCs w:val="20"/>
      </w:rPr>
      <w:t>предоставяне</w:t>
    </w:r>
    <w:proofErr w:type="spellEnd"/>
    <w:r w:rsidRPr="00EB2590">
      <w:rPr>
        <w:rFonts w:ascii="Times New Roman" w:hAnsi="Times New Roman" w:cs="Times New Roman"/>
        <w:sz w:val="20"/>
        <w:szCs w:val="20"/>
      </w:rPr>
      <w:t xml:space="preserve"> </w:t>
    </w:r>
    <w:proofErr w:type="spellStart"/>
    <w:r w:rsidRPr="00EB2590">
      <w:rPr>
        <w:rFonts w:ascii="Times New Roman" w:hAnsi="Times New Roman" w:cs="Times New Roman"/>
        <w:sz w:val="20"/>
        <w:szCs w:val="20"/>
      </w:rPr>
      <w:t>на</w:t>
    </w:r>
    <w:proofErr w:type="spellEnd"/>
    <w:r w:rsidRPr="00EB2590">
      <w:rPr>
        <w:rFonts w:ascii="Times New Roman" w:hAnsi="Times New Roman" w:cs="Times New Roman"/>
        <w:sz w:val="20"/>
        <w:szCs w:val="20"/>
      </w:rPr>
      <w:t xml:space="preserve"> ДБФП №BG16M1OP002-5.002-0018-C01</w:t>
    </w:r>
  </w:p>
  <w:p w:rsidR="00D450C1" w:rsidRPr="00905798" w:rsidRDefault="00D450C1" w:rsidP="00D450C1">
    <w:pPr>
      <w:overflowPunct w:val="0"/>
      <w:autoSpaceDE w:val="0"/>
      <w:autoSpaceDN w:val="0"/>
      <w:adjustRightInd w:val="0"/>
      <w:spacing w:after="0" w:line="240" w:lineRule="auto"/>
      <w:ind w:left="-93"/>
      <w:jc w:val="center"/>
      <w:textAlignment w:val="baseline"/>
      <w:rPr>
        <w:rFonts w:ascii="Times New Roman" w:hAnsi="Times New Roman" w:cs="Times New Roman"/>
        <w:sz w:val="20"/>
        <w:szCs w:val="20"/>
        <w:lang w:val="bg-BG"/>
      </w:rPr>
    </w:pPr>
    <w:r>
      <w:rPr>
        <w:rFonts w:ascii="Times New Roman" w:hAnsi="Times New Roman" w:cs="Times New Roman"/>
        <w:sz w:val="20"/>
        <w:szCs w:val="20"/>
        <w:lang w:val="bg-BG"/>
      </w:rPr>
      <w:t>„Актуализация на Програмата за намаляване на емисиите и достигане на установените норми за фини прахови частици в атмосферния въздух на община Велико Търново“.</w:t>
    </w:r>
  </w:p>
  <w:p w:rsidR="00D450C1" w:rsidRDefault="00D4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0C1" w:rsidRDefault="00D450C1" w:rsidP="00D450C1">
      <w:pPr>
        <w:spacing w:after="0" w:line="240" w:lineRule="auto"/>
      </w:pPr>
      <w:r>
        <w:separator/>
      </w:r>
    </w:p>
  </w:footnote>
  <w:footnote w:type="continuationSeparator" w:id="0">
    <w:p w:rsidR="00D450C1" w:rsidRDefault="00D450C1" w:rsidP="00D45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0C1" w:rsidRPr="00D450C1" w:rsidRDefault="00D450C1" w:rsidP="00D450C1">
    <w:pPr>
      <w:pStyle w:val="Header"/>
      <w:tabs>
        <w:tab w:val="clear" w:pos="9072"/>
        <w:tab w:val="left" w:pos="8304"/>
      </w:tabs>
      <w:rPr>
        <w:rFonts w:ascii="Times New Roman" w:hAnsi="Times New Roman" w:cs="Times New Roman"/>
        <w:b/>
        <w:sz w:val="16"/>
        <w:szCs w:val="16"/>
        <w:lang w:eastAsia="fr-FR"/>
      </w:rPr>
    </w:pPr>
    <w:r>
      <w:tab/>
    </w:r>
    <w:r w:rsidRPr="00D450C1">
      <w:rPr>
        <w:rFonts w:ascii="Times New Roman" w:hAnsi="Times New Roman" w:cs="Times New Roman"/>
        <w:b/>
        <w:noProof/>
        <w:sz w:val="16"/>
        <w:szCs w:val="16"/>
        <w:lang w:val="bg-BG" w:eastAsia="bg-BG"/>
      </w:rPr>
      <w:drawing>
        <wp:anchor distT="0" distB="0" distL="114300" distR="114300" simplePos="0" relativeHeight="251660288" behindDoc="0" locked="0" layoutInCell="1" allowOverlap="1" wp14:anchorId="12853037" wp14:editId="1A976A60">
          <wp:simplePos x="0" y="0"/>
          <wp:positionH relativeFrom="margin">
            <wp:posOffset>2446020</wp:posOffset>
          </wp:positionH>
          <wp:positionV relativeFrom="paragraph">
            <wp:posOffset>182880</wp:posOffset>
          </wp:positionV>
          <wp:extent cx="1143000" cy="746125"/>
          <wp:effectExtent l="0" t="0" r="0" b="0"/>
          <wp:wrapTopAndBottom/>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l="8018" t="5444" r="10377" b="6674"/>
                  <a:stretch/>
                </pic:blipFill>
                <pic:spPr bwMode="auto">
                  <a:xfrm>
                    <a:off x="0" y="0"/>
                    <a:ext cx="1143000" cy="746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450C1">
      <w:rPr>
        <w:rFonts w:ascii="Times New Roman" w:hAnsi="Times New Roman" w:cs="Times New Roman"/>
        <w:b/>
        <w:noProof/>
        <w:sz w:val="16"/>
        <w:szCs w:val="16"/>
        <w:lang w:val="bg-BG" w:eastAsia="bg-BG"/>
      </w:rPr>
      <w:drawing>
        <wp:anchor distT="0" distB="0" distL="114300" distR="114300" simplePos="0" relativeHeight="251661312" behindDoc="0" locked="0" layoutInCell="1" allowOverlap="1" wp14:anchorId="3DD8A7C9" wp14:editId="3BA9ABBA">
          <wp:simplePos x="0" y="0"/>
          <wp:positionH relativeFrom="margin">
            <wp:posOffset>106045</wp:posOffset>
          </wp:positionH>
          <wp:positionV relativeFrom="paragraph">
            <wp:posOffset>274320</wp:posOffset>
          </wp:positionV>
          <wp:extent cx="883920" cy="594360"/>
          <wp:effectExtent l="0" t="0" r="0" b="0"/>
          <wp:wrapSquare wrapText="bothSides"/>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3920" cy="594360"/>
                  </a:xfrm>
                  <a:prstGeom prst="rect">
                    <a:avLst/>
                  </a:prstGeom>
                  <a:noFill/>
                </pic:spPr>
              </pic:pic>
            </a:graphicData>
          </a:graphic>
          <wp14:sizeRelH relativeFrom="page">
            <wp14:pctWidth>0</wp14:pctWidth>
          </wp14:sizeRelH>
          <wp14:sizeRelV relativeFrom="page">
            <wp14:pctHeight>0</wp14:pctHeight>
          </wp14:sizeRelV>
        </wp:anchor>
      </w:drawing>
    </w:r>
    <w:r w:rsidRPr="00D450C1">
      <w:rPr>
        <w:rFonts w:ascii="Times New Roman" w:hAnsi="Times New Roman" w:cs="Times New Roman"/>
        <w:b/>
        <w:noProof/>
        <w:sz w:val="16"/>
        <w:szCs w:val="16"/>
        <w:lang w:val="bg-BG" w:eastAsia="bg-BG"/>
      </w:rPr>
      <w:drawing>
        <wp:anchor distT="0" distB="0" distL="114300" distR="114300" simplePos="0" relativeHeight="251659264" behindDoc="1" locked="0" layoutInCell="1" allowOverlap="1" wp14:anchorId="772DD303" wp14:editId="34050F21">
          <wp:simplePos x="0" y="0"/>
          <wp:positionH relativeFrom="margin">
            <wp:align>right</wp:align>
          </wp:positionH>
          <wp:positionV relativeFrom="paragraph">
            <wp:posOffset>327660</wp:posOffset>
          </wp:positionV>
          <wp:extent cx="1287780" cy="925195"/>
          <wp:effectExtent l="0" t="0" r="7620" b="8255"/>
          <wp:wrapTight wrapText="bothSides">
            <wp:wrapPolygon edited="0">
              <wp:start x="0" y="0"/>
              <wp:lineTo x="0" y="21348"/>
              <wp:lineTo x="21408" y="21348"/>
              <wp:lineTo x="21408" y="0"/>
              <wp:lineTo x="0" y="0"/>
            </wp:wrapPolygon>
          </wp:wrapTight>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87780" cy="925195"/>
                  </a:xfrm>
                  <a:prstGeom prst="rect">
                    <a:avLst/>
                  </a:prstGeom>
                  <a:noFill/>
                </pic:spPr>
              </pic:pic>
            </a:graphicData>
          </a:graphic>
          <wp14:sizeRelH relativeFrom="page">
            <wp14:pctWidth>0</wp14:pctWidth>
          </wp14:sizeRelH>
          <wp14:sizeRelV relativeFrom="page">
            <wp14:pctHeight>0</wp14:pctHeight>
          </wp14:sizeRelV>
        </wp:anchor>
      </w:drawing>
    </w:r>
  </w:p>
  <w:p w:rsidR="00D450C1" w:rsidRPr="00D450C1" w:rsidRDefault="00D450C1" w:rsidP="00D450C1">
    <w:pPr>
      <w:tabs>
        <w:tab w:val="center" w:pos="4536"/>
        <w:tab w:val="left" w:pos="8304"/>
      </w:tabs>
      <w:spacing w:after="0" w:line="240" w:lineRule="auto"/>
      <w:rPr>
        <w:rFonts w:ascii="Times New Roman" w:hAnsi="Times New Roman" w:cs="Times New Roman"/>
        <w:b/>
        <w:sz w:val="16"/>
        <w:szCs w:val="16"/>
        <w:lang w:eastAsia="fr-FR"/>
      </w:rPr>
    </w:pPr>
    <w:r w:rsidRPr="00D450C1">
      <w:rPr>
        <w:rFonts w:ascii="Times New Roman" w:hAnsi="Times New Roman" w:cs="Times New Roman"/>
        <w:b/>
        <w:sz w:val="16"/>
        <w:szCs w:val="16"/>
        <w:lang w:eastAsia="fr-FR"/>
      </w:rPr>
      <w:t>ЕВРОПЕЙСКИ СЪЮЗ</w:t>
    </w:r>
  </w:p>
  <w:p w:rsidR="00D450C1" w:rsidRPr="00D450C1" w:rsidRDefault="00D450C1" w:rsidP="00D450C1">
    <w:pPr>
      <w:tabs>
        <w:tab w:val="center" w:pos="4536"/>
        <w:tab w:val="right" w:pos="8680"/>
      </w:tabs>
      <w:spacing w:after="0"/>
      <w:rPr>
        <w:rFonts w:ascii="Times New Roman" w:hAnsi="Times New Roman"/>
        <w:b/>
        <w:sz w:val="18"/>
        <w:szCs w:val="18"/>
      </w:rPr>
    </w:pPr>
    <w:r w:rsidRPr="00D450C1">
      <w:rPr>
        <w:rFonts w:ascii="Times New Roman" w:hAnsi="Times New Roman" w:cs="Times New Roman"/>
        <w:b/>
        <w:sz w:val="16"/>
        <w:szCs w:val="16"/>
        <w:lang w:eastAsia="fr-FR"/>
      </w:rPr>
      <w:t>КОХЕЗИОНЕН ФОНД</w:t>
    </w:r>
    <w:r w:rsidRPr="00D450C1">
      <w:rPr>
        <w:rFonts w:ascii="Times New Roman" w:hAnsi="Times New Roman" w:cs="Times New Roman"/>
        <w:b/>
        <w:sz w:val="16"/>
        <w:szCs w:val="16"/>
        <w:lang w:val="bg-BG" w:eastAsia="fr-FR"/>
      </w:rPr>
      <w:t xml:space="preserve">                                           </w:t>
    </w:r>
    <w:r w:rsidRPr="00D450C1">
      <w:rPr>
        <w:rFonts w:ascii="Times New Roman" w:hAnsi="Times New Roman"/>
        <w:b/>
        <w:sz w:val="18"/>
        <w:szCs w:val="18"/>
      </w:rPr>
      <w:t>ОБЩИНА ВЕЛИКО ТЪРНОВО</w:t>
    </w:r>
  </w:p>
  <w:p w:rsidR="00D450C1" w:rsidRPr="00D450C1" w:rsidRDefault="00D450C1" w:rsidP="00D450C1">
    <w:pPr>
      <w:tabs>
        <w:tab w:val="center" w:pos="4536"/>
        <w:tab w:val="right" w:pos="8680"/>
      </w:tabs>
      <w:spacing w:after="0"/>
      <w:rPr>
        <w:rFonts w:ascii="Times New Roman" w:hAnsi="Times New Roman" w:cs="Times New Roman"/>
        <w:b/>
        <w:sz w:val="18"/>
        <w:szCs w:val="18"/>
        <w:lang w:eastAsia="fr-FR"/>
      </w:rPr>
    </w:pPr>
  </w:p>
  <w:p w:rsidR="00D450C1" w:rsidRDefault="00D450C1" w:rsidP="00D450C1">
    <w:pPr>
      <w:pStyle w:val="Header"/>
      <w:tabs>
        <w:tab w:val="clear" w:pos="4536"/>
        <w:tab w:val="clear" w:pos="9072"/>
        <w:tab w:val="left" w:pos="18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msoFE6F"/>
      </v:shape>
    </w:pict>
  </w:numPicBullet>
  <w:abstractNum w:abstractNumId="0" w15:restartNumberingAfterBreak="0">
    <w:nsid w:val="02A51BB0"/>
    <w:multiLevelType w:val="hybridMultilevel"/>
    <w:tmpl w:val="ECCCDAE4"/>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C24E7F"/>
    <w:multiLevelType w:val="hybridMultilevel"/>
    <w:tmpl w:val="6C929A6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E4902F7"/>
    <w:multiLevelType w:val="hybridMultilevel"/>
    <w:tmpl w:val="F12829EC"/>
    <w:lvl w:ilvl="0" w:tplc="9572A8B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FCC"/>
    <w:rsid w:val="00804039"/>
    <w:rsid w:val="00843989"/>
    <w:rsid w:val="00A74FCC"/>
    <w:rsid w:val="00B0502F"/>
    <w:rsid w:val="00BA5305"/>
    <w:rsid w:val="00D450C1"/>
    <w:rsid w:val="00DA481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881EE6C9-4BDD-4162-8E56-3D2786CC4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FC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A74FCC"/>
    <w:pPr>
      <w:spacing w:after="0" w:line="240" w:lineRule="auto"/>
    </w:pPr>
    <w:rPr>
      <w:lang w:val="en-GB"/>
    </w:rPr>
  </w:style>
  <w:style w:type="character" w:styleId="CommentReference">
    <w:name w:val="annotation reference"/>
    <w:basedOn w:val="DefaultParagraphFont"/>
    <w:uiPriority w:val="99"/>
    <w:semiHidden/>
    <w:unhideWhenUsed/>
    <w:rsid w:val="00A74FCC"/>
    <w:rPr>
      <w:sz w:val="16"/>
      <w:szCs w:val="16"/>
    </w:rPr>
  </w:style>
  <w:style w:type="paragraph" w:styleId="CommentText">
    <w:name w:val="annotation text"/>
    <w:basedOn w:val="Normal"/>
    <w:link w:val="CommentTextChar"/>
    <w:uiPriority w:val="99"/>
    <w:semiHidden/>
    <w:unhideWhenUsed/>
    <w:rsid w:val="00A74FCC"/>
    <w:pPr>
      <w:spacing w:line="240" w:lineRule="auto"/>
    </w:pPr>
    <w:rPr>
      <w:sz w:val="20"/>
      <w:szCs w:val="20"/>
    </w:rPr>
  </w:style>
  <w:style w:type="character" w:customStyle="1" w:styleId="CommentTextChar">
    <w:name w:val="Comment Text Char"/>
    <w:basedOn w:val="DefaultParagraphFont"/>
    <w:link w:val="CommentText"/>
    <w:uiPriority w:val="99"/>
    <w:semiHidden/>
    <w:rsid w:val="00A74FCC"/>
    <w:rPr>
      <w:sz w:val="20"/>
      <w:szCs w:val="20"/>
      <w:lang w:val="en-GB"/>
    </w:rPr>
  </w:style>
  <w:style w:type="character" w:customStyle="1" w:styleId="NoSpacingChar">
    <w:name w:val="No Spacing Char"/>
    <w:link w:val="NoSpacing"/>
    <w:rsid w:val="00A74FCC"/>
    <w:rPr>
      <w:lang w:val="en-GB"/>
    </w:rPr>
  </w:style>
  <w:style w:type="paragraph" w:styleId="BalloonText">
    <w:name w:val="Balloon Text"/>
    <w:basedOn w:val="Normal"/>
    <w:link w:val="BalloonTextChar"/>
    <w:uiPriority w:val="99"/>
    <w:semiHidden/>
    <w:unhideWhenUsed/>
    <w:rsid w:val="00A74F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FCC"/>
    <w:rPr>
      <w:rFonts w:ascii="Segoe UI" w:hAnsi="Segoe UI" w:cs="Segoe UI"/>
      <w:sz w:val="18"/>
      <w:szCs w:val="18"/>
      <w:lang w:val="en-GB"/>
    </w:rPr>
  </w:style>
  <w:style w:type="paragraph" w:styleId="Header">
    <w:name w:val="header"/>
    <w:basedOn w:val="Normal"/>
    <w:link w:val="HeaderChar"/>
    <w:uiPriority w:val="99"/>
    <w:unhideWhenUsed/>
    <w:rsid w:val="00D450C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450C1"/>
    <w:rPr>
      <w:lang w:val="en-GB"/>
    </w:rPr>
  </w:style>
  <w:style w:type="paragraph" w:styleId="Footer">
    <w:name w:val="footer"/>
    <w:basedOn w:val="Normal"/>
    <w:link w:val="FooterChar"/>
    <w:uiPriority w:val="99"/>
    <w:unhideWhenUsed/>
    <w:rsid w:val="00D450C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50C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3530</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Eco3</dc:creator>
  <cp:keywords/>
  <dc:description/>
  <cp:lastModifiedBy>Eco3</cp:lastModifiedBy>
  <cp:revision>2</cp:revision>
  <dcterms:created xsi:type="dcterms:W3CDTF">2021-02-11T13:59:00Z</dcterms:created>
  <dcterms:modified xsi:type="dcterms:W3CDTF">2021-02-12T09:44:00Z</dcterms:modified>
</cp:coreProperties>
</file>